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C3B1" w14:textId="77777777" w:rsidR="00DB4837" w:rsidRDefault="00DB4837" w:rsidP="00DB4837">
      <w:pPr>
        <w:pStyle w:val="Heading1"/>
        <w:spacing w:before="170"/>
        <w:ind w:left="0" w:right="0"/>
      </w:pPr>
      <w:r>
        <w:t>Information Guide</w:t>
      </w:r>
    </w:p>
    <w:p w14:paraId="41C8362A" w14:textId="77777777" w:rsidR="00DB4837" w:rsidRDefault="00DB4837" w:rsidP="00DB4837">
      <w:pPr>
        <w:pStyle w:val="BodyText"/>
        <w:spacing w:before="3"/>
        <w:ind w:left="0"/>
        <w:rPr>
          <w:b/>
        </w:rPr>
      </w:pPr>
    </w:p>
    <w:tbl>
      <w:tblPr>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7279"/>
      </w:tblGrid>
      <w:tr w:rsidR="00DB4837" w14:paraId="5AD3FFC1" w14:textId="77777777" w:rsidTr="6BF7A785">
        <w:trPr>
          <w:trHeight w:val="868"/>
        </w:trPr>
        <w:tc>
          <w:tcPr>
            <w:tcW w:w="1745" w:type="dxa"/>
          </w:tcPr>
          <w:p w14:paraId="38D2D36F" w14:textId="77777777" w:rsidR="00DB4837" w:rsidRDefault="00DB4837" w:rsidP="00DB4837">
            <w:pPr>
              <w:pStyle w:val="TableParagraph"/>
              <w:spacing w:before="2"/>
              <w:ind w:left="0"/>
              <w:rPr>
                <w:b/>
              </w:rPr>
            </w:pPr>
            <w:r>
              <w:rPr>
                <w:b/>
              </w:rPr>
              <w:t>Job Title:</w:t>
            </w:r>
          </w:p>
        </w:tc>
        <w:tc>
          <w:tcPr>
            <w:tcW w:w="7279" w:type="dxa"/>
          </w:tcPr>
          <w:p w14:paraId="1FA68D20" w14:textId="7C8891E7" w:rsidR="00453EAA" w:rsidRDefault="00DB4837" w:rsidP="00DB4837">
            <w:pPr>
              <w:pStyle w:val="TableParagraph"/>
              <w:spacing w:line="266" w:lineRule="exact"/>
              <w:ind w:left="0"/>
            </w:pPr>
            <w:r>
              <w:t>Assistant Manager</w:t>
            </w:r>
            <w:r w:rsidR="008F16CD">
              <w:t xml:space="preserve"> (Permanent) </w:t>
            </w:r>
            <w:r>
              <w:t xml:space="preserve">– </w:t>
            </w:r>
          </w:p>
          <w:p w14:paraId="3D7C0B8D" w14:textId="20840746" w:rsidR="00DB4837" w:rsidRDefault="00DB4837" w:rsidP="00DB4837">
            <w:pPr>
              <w:pStyle w:val="TableParagraph"/>
              <w:spacing w:line="248" w:lineRule="exact"/>
              <w:ind w:left="0"/>
            </w:pPr>
            <w:r>
              <w:t xml:space="preserve">Post Reference </w:t>
            </w:r>
            <w:r w:rsidRPr="00302D5F">
              <w:t>number:</w:t>
            </w:r>
            <w:r w:rsidR="001754EE" w:rsidRPr="00302D5F">
              <w:t xml:space="preserve"> </w:t>
            </w:r>
            <w:r w:rsidR="00F56579" w:rsidRPr="00302D5F">
              <w:t>04/2025</w:t>
            </w:r>
          </w:p>
        </w:tc>
      </w:tr>
      <w:tr w:rsidR="00DB4837" w14:paraId="0D856D54" w14:textId="77777777" w:rsidTr="6BF7A785">
        <w:trPr>
          <w:trHeight w:val="538"/>
        </w:trPr>
        <w:tc>
          <w:tcPr>
            <w:tcW w:w="1745" w:type="dxa"/>
          </w:tcPr>
          <w:p w14:paraId="12077FA9" w14:textId="77777777" w:rsidR="00DB4837" w:rsidRDefault="00DB4837" w:rsidP="00DB4837">
            <w:pPr>
              <w:pStyle w:val="TableParagraph"/>
              <w:spacing w:before="1"/>
              <w:ind w:left="0"/>
              <w:rPr>
                <w:b/>
              </w:rPr>
            </w:pPr>
            <w:r>
              <w:rPr>
                <w:b/>
              </w:rPr>
              <w:t>Reporting To:</w:t>
            </w:r>
          </w:p>
        </w:tc>
        <w:tc>
          <w:tcPr>
            <w:tcW w:w="7279" w:type="dxa"/>
          </w:tcPr>
          <w:p w14:paraId="44B92320" w14:textId="06516B28" w:rsidR="00DB4837" w:rsidRDefault="00DB4837" w:rsidP="00DB4837">
            <w:pPr>
              <w:pStyle w:val="TableParagraph"/>
              <w:spacing w:before="1"/>
              <w:ind w:left="0"/>
            </w:pPr>
            <w:r>
              <w:t>LWETB Area Training Manager</w:t>
            </w:r>
            <w:r w:rsidR="001754EE">
              <w:t xml:space="preserve"> </w:t>
            </w:r>
          </w:p>
        </w:tc>
      </w:tr>
      <w:tr w:rsidR="00DB4837" w14:paraId="7A2C7F8B" w14:textId="77777777" w:rsidTr="6BF7A785">
        <w:trPr>
          <w:trHeight w:val="534"/>
        </w:trPr>
        <w:tc>
          <w:tcPr>
            <w:tcW w:w="1745" w:type="dxa"/>
          </w:tcPr>
          <w:p w14:paraId="52BFD5CE" w14:textId="77777777" w:rsidR="00DB4837" w:rsidRDefault="00DB4837" w:rsidP="00DB4837">
            <w:pPr>
              <w:pStyle w:val="TableParagraph"/>
              <w:spacing w:before="1"/>
              <w:ind w:left="0"/>
              <w:rPr>
                <w:b/>
              </w:rPr>
            </w:pPr>
            <w:r>
              <w:rPr>
                <w:b/>
              </w:rPr>
              <w:t>Division:</w:t>
            </w:r>
          </w:p>
        </w:tc>
        <w:tc>
          <w:tcPr>
            <w:tcW w:w="7279" w:type="dxa"/>
          </w:tcPr>
          <w:p w14:paraId="247A12B5" w14:textId="77777777" w:rsidR="00DB4837" w:rsidRDefault="00DB4837" w:rsidP="00DB4837">
            <w:pPr>
              <w:pStyle w:val="TableParagraph"/>
              <w:spacing w:before="1"/>
              <w:ind w:left="0"/>
            </w:pPr>
            <w:r w:rsidRPr="009E16F5">
              <w:t>Further Education and Training</w:t>
            </w:r>
          </w:p>
        </w:tc>
      </w:tr>
      <w:tr w:rsidR="00DB4837" w14:paraId="4CAED9C0" w14:textId="77777777" w:rsidTr="6BF7A785">
        <w:trPr>
          <w:trHeight w:val="538"/>
        </w:trPr>
        <w:tc>
          <w:tcPr>
            <w:tcW w:w="1745" w:type="dxa"/>
          </w:tcPr>
          <w:p w14:paraId="60B077DD" w14:textId="77777777" w:rsidR="00DB4837" w:rsidRDefault="00DB4837" w:rsidP="00DB4837">
            <w:pPr>
              <w:pStyle w:val="TableParagraph"/>
              <w:spacing w:before="5"/>
              <w:ind w:left="0"/>
              <w:rPr>
                <w:b/>
              </w:rPr>
            </w:pPr>
            <w:proofErr w:type="gramStart"/>
            <w:r>
              <w:rPr>
                <w:b/>
              </w:rPr>
              <w:t>Grade :</w:t>
            </w:r>
            <w:proofErr w:type="gramEnd"/>
          </w:p>
        </w:tc>
        <w:tc>
          <w:tcPr>
            <w:tcW w:w="7279" w:type="dxa"/>
          </w:tcPr>
          <w:p w14:paraId="6CF34BC6" w14:textId="18DFFBEB" w:rsidR="00DB4837" w:rsidRDefault="00DB4837" w:rsidP="00DB4837">
            <w:pPr>
              <w:pStyle w:val="TableParagraph"/>
              <w:spacing w:before="5"/>
              <w:ind w:left="0"/>
            </w:pPr>
            <w:r>
              <w:t>Assistant Manager</w:t>
            </w:r>
          </w:p>
        </w:tc>
      </w:tr>
      <w:tr w:rsidR="00DB4837" w:rsidRPr="00622584" w14:paraId="536E1E43" w14:textId="77777777" w:rsidTr="6BF7A785">
        <w:trPr>
          <w:trHeight w:val="951"/>
        </w:trPr>
        <w:tc>
          <w:tcPr>
            <w:tcW w:w="1745" w:type="dxa"/>
          </w:tcPr>
          <w:p w14:paraId="6AE4671A" w14:textId="77777777" w:rsidR="00DB4837" w:rsidRDefault="00DB4837" w:rsidP="00DB4837">
            <w:pPr>
              <w:pStyle w:val="TableParagraph"/>
              <w:spacing w:before="5"/>
              <w:ind w:left="0"/>
              <w:rPr>
                <w:b/>
              </w:rPr>
            </w:pPr>
            <w:r>
              <w:rPr>
                <w:b/>
              </w:rPr>
              <w:t>Base:</w:t>
            </w:r>
          </w:p>
        </w:tc>
        <w:tc>
          <w:tcPr>
            <w:tcW w:w="7279" w:type="dxa"/>
          </w:tcPr>
          <w:p w14:paraId="30AD4AFF" w14:textId="195D7B8E" w:rsidR="004C3C57" w:rsidRPr="00622584" w:rsidRDefault="00DB4837" w:rsidP="00DB4837">
            <w:pPr>
              <w:pStyle w:val="TableParagraph"/>
              <w:spacing w:before="5"/>
              <w:ind w:left="0"/>
              <w:rPr>
                <w:b/>
                <w:i/>
              </w:rPr>
            </w:pPr>
            <w:r w:rsidRPr="00622584">
              <w:t xml:space="preserve">Initially: </w:t>
            </w:r>
            <w:r w:rsidR="004C3C57" w:rsidRPr="00622584">
              <w:rPr>
                <w:rFonts w:asciiTheme="minorHAnsi" w:hAnsiTheme="minorHAnsi" w:cstheme="minorHAnsi"/>
                <w:lang w:val="en-US"/>
              </w:rPr>
              <w:t>College of Further Education &amp; Training – Garrycastle Campus</w:t>
            </w:r>
            <w:r w:rsidR="00D3364C" w:rsidRPr="00622584">
              <w:rPr>
                <w:rFonts w:asciiTheme="minorHAnsi" w:hAnsiTheme="minorHAnsi" w:cstheme="minorHAnsi"/>
                <w:lang w:val="en-US"/>
              </w:rPr>
              <w:t>, Athlone</w:t>
            </w:r>
            <w:r w:rsidR="004C3C57" w:rsidRPr="00622584">
              <w:rPr>
                <w:b/>
                <w:i/>
              </w:rPr>
              <w:t xml:space="preserve"> </w:t>
            </w:r>
          </w:p>
          <w:p w14:paraId="57542DCE" w14:textId="33A91DDB" w:rsidR="00DB4837" w:rsidRPr="00622584" w:rsidRDefault="005C3123" w:rsidP="00DB4837">
            <w:pPr>
              <w:pStyle w:val="TableParagraph"/>
              <w:spacing w:before="5"/>
              <w:ind w:left="0"/>
            </w:pPr>
            <w:r w:rsidRPr="00622584">
              <w:rPr>
                <w:b/>
                <w:i/>
              </w:rPr>
              <w:t>Please note</w:t>
            </w:r>
            <w:r w:rsidRPr="00622584">
              <w:t xml:space="preserve"> that the role </w:t>
            </w:r>
            <w:r w:rsidR="00D3364C" w:rsidRPr="00622584">
              <w:t>could</w:t>
            </w:r>
            <w:r w:rsidR="00862418" w:rsidRPr="00622584">
              <w:t xml:space="preserve"> then be</w:t>
            </w:r>
            <w:r w:rsidRPr="00622584">
              <w:t xml:space="preserve"> relocated to Co. Longford at a later stage.</w:t>
            </w:r>
          </w:p>
        </w:tc>
      </w:tr>
    </w:tbl>
    <w:p w14:paraId="6FEE95AE" w14:textId="77777777" w:rsidR="00102107" w:rsidRDefault="00102107" w:rsidP="00823CD5">
      <w:pPr>
        <w:pStyle w:val="BodyText"/>
        <w:spacing w:before="4"/>
        <w:ind w:left="0"/>
        <w:rPr>
          <w:b/>
          <w:bCs/>
        </w:rPr>
      </w:pPr>
    </w:p>
    <w:p w14:paraId="5BCA0B6E" w14:textId="1A3C2CEF" w:rsidR="00102107" w:rsidRPr="008274E5" w:rsidRDefault="00102107" w:rsidP="00102107">
      <w:pPr>
        <w:spacing w:before="267"/>
        <w:jc w:val="both"/>
        <w:rPr>
          <w:b/>
        </w:rPr>
      </w:pPr>
      <w:r>
        <w:t xml:space="preserve">Longford and Westmeath Education and Training Board is holding a competition for an </w:t>
      </w:r>
      <w:r>
        <w:rPr>
          <w:b/>
        </w:rPr>
        <w:t xml:space="preserve">Assistant Manager within the FET Provision </w:t>
      </w:r>
      <w:r>
        <w:t xml:space="preserve">(Permanent).  A panel of suitable candidates may be formed </w:t>
      </w:r>
      <w:r w:rsidRPr="00A40E9B">
        <w:t>until 31</w:t>
      </w:r>
      <w:r w:rsidRPr="00A40E9B">
        <w:rPr>
          <w:vertAlign w:val="superscript"/>
        </w:rPr>
        <w:t>st</w:t>
      </w:r>
      <w:r w:rsidRPr="00A40E9B">
        <w:t xml:space="preserve"> </w:t>
      </w:r>
      <w:r w:rsidR="00A40E9B" w:rsidRPr="00A40E9B">
        <w:t>August 2026.</w:t>
      </w:r>
      <w:r>
        <w:t xml:space="preserve"> Candidates must have the requisite knowledge, skills and competences to carry out the role and be capable and competent of fulfilling the role to a very high standard. </w:t>
      </w:r>
    </w:p>
    <w:p w14:paraId="71255FF6" w14:textId="77777777" w:rsidR="00102107" w:rsidRDefault="00102107" w:rsidP="00102107">
      <w:pPr>
        <w:pStyle w:val="BodyText"/>
        <w:spacing w:before="8"/>
        <w:ind w:left="0"/>
      </w:pPr>
    </w:p>
    <w:p w14:paraId="41DF5AE0" w14:textId="77777777" w:rsidR="00102107" w:rsidRDefault="00102107" w:rsidP="00102107">
      <w:pPr>
        <w:pStyle w:val="BodyText"/>
        <w:ind w:left="0"/>
        <w:jc w:val="both"/>
      </w:pPr>
      <w:r>
        <w:t>The successful post holder(s) may be transferred to another area within the organisation to allow for the allocation of additional duties, as and when required, which may include the re- assignment to other duties where necessary. While an overall summary of the main duties has been provided here the successful candidate(s) may be given responsibility for specific areas within this based on the needs of the FET Management Team at a particular point in time.</w:t>
      </w:r>
    </w:p>
    <w:p w14:paraId="30AE1C9E" w14:textId="77777777" w:rsidR="00102107" w:rsidRDefault="00102107" w:rsidP="00102107">
      <w:pPr>
        <w:pStyle w:val="BodyText"/>
        <w:spacing w:before="1"/>
        <w:ind w:left="0"/>
      </w:pPr>
    </w:p>
    <w:p w14:paraId="228C99B0" w14:textId="77777777" w:rsidR="00102107" w:rsidRDefault="00102107" w:rsidP="00102107">
      <w:pPr>
        <w:pStyle w:val="Heading2"/>
        <w:spacing w:line="268" w:lineRule="exact"/>
        <w:ind w:left="0"/>
      </w:pPr>
      <w:r>
        <w:t>Summary of Position</w:t>
      </w:r>
    </w:p>
    <w:p w14:paraId="06F0C8F0" w14:textId="77777777" w:rsidR="00102107" w:rsidRDefault="00102107" w:rsidP="00102107">
      <w:pPr>
        <w:pStyle w:val="BodyText"/>
        <w:spacing w:before="10"/>
        <w:ind w:left="0"/>
      </w:pPr>
      <w:r w:rsidRPr="00481720">
        <w:t>The Assistant Manager supports the effective management, coordination and development of Further Education and Training services within LWETB. The role contributes to the planning, delivery and quality assurance of programmes, including apprenticeship</w:t>
      </w:r>
      <w:r>
        <w:t>, fulltime, part time, online, evening</w:t>
      </w:r>
      <w:r w:rsidRPr="00481720">
        <w:t xml:space="preserve"> and contracted training, while ensuring compliance with governance, financial and Health &amp; Safety requirements. The post-holder works closely with the</w:t>
      </w:r>
      <w:r>
        <w:t xml:space="preserve"> Director of FET,</w:t>
      </w:r>
      <w:r w:rsidRPr="00481720">
        <w:t xml:space="preserve"> Area Training Manager,</w:t>
      </w:r>
      <w:r>
        <w:t xml:space="preserve"> FET Managers,</w:t>
      </w:r>
      <w:r w:rsidRPr="00481720">
        <w:t xml:space="preserve"> staff, </w:t>
      </w:r>
      <w:r>
        <w:t xml:space="preserve">contractors, </w:t>
      </w:r>
      <w:r w:rsidRPr="00481720">
        <w:t xml:space="preserve">employers and external stakeholders to support high-quality, learner-focused service delivery </w:t>
      </w:r>
    </w:p>
    <w:p w14:paraId="5E59440D" w14:textId="77777777" w:rsidR="00102107" w:rsidRDefault="00102107" w:rsidP="00102107">
      <w:pPr>
        <w:pStyle w:val="BodyText"/>
        <w:spacing w:before="10"/>
        <w:ind w:left="0"/>
      </w:pPr>
    </w:p>
    <w:p w14:paraId="21948EA6" w14:textId="77777777" w:rsidR="00102107" w:rsidRDefault="00102107" w:rsidP="00102107">
      <w:pPr>
        <w:pStyle w:val="Heading2"/>
        <w:ind w:left="0"/>
      </w:pPr>
      <w:r>
        <w:t>Main Duties</w:t>
      </w:r>
    </w:p>
    <w:p w14:paraId="5B314DAB" w14:textId="77777777" w:rsidR="00102107" w:rsidRDefault="00102107" w:rsidP="00102107">
      <w:pPr>
        <w:pStyle w:val="BodyText"/>
        <w:ind w:left="0"/>
        <w:jc w:val="both"/>
      </w:pPr>
      <w:r w:rsidRPr="00AE4884">
        <w:t>The Assistant Manager will support the management of staff, programmes, resources and facilities in line with LWETB policies and public-sector requirements. The role involves contributing to operational planning,</w:t>
      </w:r>
      <w:r>
        <w:t xml:space="preserve"> programme scheduling,</w:t>
      </w:r>
      <w:r w:rsidRPr="00AE4884">
        <w:t xml:space="preserve"> financial and procurement processes,</w:t>
      </w:r>
      <w:r>
        <w:t xml:space="preserve"> engagement with contractors,</w:t>
      </w:r>
      <w:r w:rsidRPr="00AE4884">
        <w:t xml:space="preserve"> quality assurance, Health &amp; Safety compliance and stakeholder engagement. The post-holder will use management information systems to support effective decision-making, promote continuous improvement, and ensure services are delivered efficiently and in accordance with agreed targets, funding rules and corporate governance arrangements. The Assistant Manager will carry out duties in line with public service values and undertake other related responsibilities as assigned by management.</w:t>
      </w:r>
    </w:p>
    <w:p w14:paraId="0D7D9162" w14:textId="77777777" w:rsidR="00102107" w:rsidRDefault="00102107" w:rsidP="00102107">
      <w:pPr>
        <w:pStyle w:val="BodyText"/>
        <w:ind w:left="0"/>
        <w:jc w:val="both"/>
      </w:pPr>
    </w:p>
    <w:p w14:paraId="253F2489" w14:textId="77777777" w:rsidR="00102107" w:rsidRDefault="00102107" w:rsidP="00102107">
      <w:pPr>
        <w:pStyle w:val="BodyText"/>
        <w:ind w:left="0"/>
        <w:jc w:val="both"/>
      </w:pPr>
    </w:p>
    <w:p w14:paraId="02695DA3" w14:textId="77777777" w:rsidR="00102107" w:rsidRDefault="00102107" w:rsidP="00102107">
      <w:pPr>
        <w:pStyle w:val="BodyText"/>
        <w:ind w:left="0"/>
        <w:jc w:val="both"/>
      </w:pPr>
    </w:p>
    <w:p w14:paraId="1F39DCBB" w14:textId="77777777" w:rsidR="00102107" w:rsidRDefault="00102107" w:rsidP="00102107">
      <w:pPr>
        <w:pStyle w:val="BodyText"/>
        <w:ind w:left="0"/>
        <w:jc w:val="both"/>
      </w:pPr>
    </w:p>
    <w:p w14:paraId="09D5B35A" w14:textId="77777777" w:rsidR="00102107" w:rsidRDefault="00102107" w:rsidP="00102107">
      <w:pPr>
        <w:tabs>
          <w:tab w:val="left" w:pos="1160"/>
          <w:tab w:val="left" w:pos="1161"/>
        </w:tabs>
        <w:spacing w:before="13" w:line="247" w:lineRule="auto"/>
        <w:rPr>
          <w:b/>
          <w:bCs/>
        </w:rPr>
      </w:pPr>
    </w:p>
    <w:p w14:paraId="664E3DC3" w14:textId="77777777" w:rsidR="00102107" w:rsidRPr="003E5E4F" w:rsidRDefault="00102107" w:rsidP="00102107">
      <w:pPr>
        <w:tabs>
          <w:tab w:val="left" w:pos="1160"/>
          <w:tab w:val="left" w:pos="1161"/>
        </w:tabs>
        <w:spacing w:before="13" w:line="247" w:lineRule="auto"/>
        <w:rPr>
          <w:b/>
          <w:bCs/>
        </w:rPr>
      </w:pPr>
      <w:r w:rsidRPr="003E5E4F">
        <w:rPr>
          <w:b/>
          <w:bCs/>
        </w:rPr>
        <w:lastRenderedPageBreak/>
        <w:t>Duties and Responsibilities</w:t>
      </w:r>
    </w:p>
    <w:p w14:paraId="62A45946" w14:textId="77777777" w:rsidR="00102107" w:rsidRPr="003E5E4F" w:rsidRDefault="00102107" w:rsidP="00102107">
      <w:pPr>
        <w:tabs>
          <w:tab w:val="left" w:pos="1160"/>
          <w:tab w:val="left" w:pos="1161"/>
        </w:tabs>
        <w:spacing w:before="13" w:line="247" w:lineRule="auto"/>
        <w:rPr>
          <w:b/>
          <w:bCs/>
        </w:rPr>
      </w:pPr>
      <w:r w:rsidRPr="003E5E4F">
        <w:rPr>
          <w:b/>
          <w:bCs/>
        </w:rPr>
        <w:t>General / Management Responsibilities</w:t>
      </w:r>
    </w:p>
    <w:p w14:paraId="5601C0CC" w14:textId="77777777" w:rsidR="00102107" w:rsidRPr="00573B70" w:rsidRDefault="00102107" w:rsidP="00102107">
      <w:pPr>
        <w:pStyle w:val="ListParagraph"/>
        <w:numPr>
          <w:ilvl w:val="0"/>
          <w:numId w:val="14"/>
        </w:numPr>
        <w:tabs>
          <w:tab w:val="left" w:pos="1160"/>
          <w:tab w:val="left" w:pos="1161"/>
        </w:tabs>
        <w:spacing w:before="13" w:line="247" w:lineRule="auto"/>
      </w:pPr>
      <w:r w:rsidRPr="003E5E4F">
        <w:t xml:space="preserve">Ensure that </w:t>
      </w:r>
      <w:r w:rsidRPr="00573B70">
        <w:t>appropriate management information systems, integrated with national systems (e.g. PLSS, P2P, SOLAS returns), are monitored, maintained and effectively utilised as management tools, while promoting continuous improvement and innovation.</w:t>
      </w:r>
    </w:p>
    <w:p w14:paraId="1C4E414E" w14:textId="77777777" w:rsidR="00102107" w:rsidRPr="00573B70" w:rsidRDefault="00102107" w:rsidP="00102107">
      <w:pPr>
        <w:pStyle w:val="ListParagraph"/>
        <w:numPr>
          <w:ilvl w:val="0"/>
          <w:numId w:val="14"/>
        </w:numPr>
        <w:tabs>
          <w:tab w:val="left" w:pos="1160"/>
          <w:tab w:val="left" w:pos="1161"/>
        </w:tabs>
        <w:spacing w:before="13" w:line="247" w:lineRule="auto"/>
      </w:pPr>
      <w:r w:rsidRPr="00573B70">
        <w:t>Establish and maintain effective internal and external communication and linkages with relevant bodies, organisations and agencies, including representing LWETB on boards, committees and working groups as required.</w:t>
      </w:r>
    </w:p>
    <w:p w14:paraId="012C1618" w14:textId="77777777" w:rsidR="00102107" w:rsidRPr="00573B70" w:rsidRDefault="00102107" w:rsidP="00102107">
      <w:pPr>
        <w:pStyle w:val="ListParagraph"/>
        <w:numPr>
          <w:ilvl w:val="0"/>
          <w:numId w:val="14"/>
        </w:numPr>
        <w:tabs>
          <w:tab w:val="left" w:pos="1160"/>
          <w:tab w:val="left" w:pos="1161"/>
        </w:tabs>
        <w:spacing w:before="13" w:line="247" w:lineRule="auto"/>
      </w:pPr>
      <w:r w:rsidRPr="00573B70">
        <w:t>Assist in the recruitment, management, supervision and development of staff to ensure the ongoing delivery of high-quality Further Education and Training services to internal and external stakeholders.</w:t>
      </w:r>
    </w:p>
    <w:p w14:paraId="13585882" w14:textId="77777777" w:rsidR="00102107" w:rsidRPr="00573B70" w:rsidRDefault="00102107" w:rsidP="00102107">
      <w:pPr>
        <w:pStyle w:val="ListParagraph"/>
        <w:numPr>
          <w:ilvl w:val="0"/>
          <w:numId w:val="14"/>
        </w:numPr>
        <w:tabs>
          <w:tab w:val="left" w:pos="1160"/>
          <w:tab w:val="left" w:pos="1161"/>
        </w:tabs>
        <w:spacing w:before="13" w:line="247" w:lineRule="auto"/>
      </w:pPr>
      <w:r w:rsidRPr="00573B70">
        <w:t xml:space="preserve">Lead and </w:t>
      </w:r>
      <w:proofErr w:type="gramStart"/>
      <w:r w:rsidRPr="00573B70">
        <w:t>Manage</w:t>
      </w:r>
      <w:proofErr w:type="gramEnd"/>
      <w:r w:rsidRPr="00573B70">
        <w:t xml:space="preserve"> a work environment that fully complies with Health &amp; Safety legislation, Quality Assurance frameworks and Corporate Governance requirements.</w:t>
      </w:r>
    </w:p>
    <w:p w14:paraId="3F483923" w14:textId="77777777" w:rsidR="00102107" w:rsidRPr="00573B70" w:rsidRDefault="00102107" w:rsidP="00102107">
      <w:pPr>
        <w:pStyle w:val="ListParagraph"/>
        <w:numPr>
          <w:ilvl w:val="0"/>
          <w:numId w:val="14"/>
        </w:numPr>
        <w:tabs>
          <w:tab w:val="left" w:pos="1160"/>
          <w:tab w:val="left" w:pos="1161"/>
        </w:tabs>
        <w:spacing w:before="13" w:line="247" w:lineRule="auto"/>
      </w:pPr>
      <w:r w:rsidRPr="00573B70">
        <w:t>Approve the purchase of goods and services and recommend/authorise payments in line with LWETB Financial Authority Levels and Procurement Policies, ensuring that organisational assets are safeguarded and appropriately managed.</w:t>
      </w:r>
    </w:p>
    <w:p w14:paraId="50C4C4C0" w14:textId="77777777" w:rsidR="00102107" w:rsidRPr="00573B70" w:rsidRDefault="00102107" w:rsidP="00102107">
      <w:pPr>
        <w:pStyle w:val="ListParagraph"/>
        <w:numPr>
          <w:ilvl w:val="0"/>
          <w:numId w:val="14"/>
        </w:numPr>
        <w:tabs>
          <w:tab w:val="left" w:pos="1160"/>
          <w:tab w:val="left" w:pos="1161"/>
        </w:tabs>
        <w:spacing w:before="13" w:line="247" w:lineRule="auto"/>
      </w:pPr>
      <w:r w:rsidRPr="00573B70">
        <w:t>Manage staff relations and HR administration in accordance with LWETB HR policies and public service agreements.</w:t>
      </w:r>
    </w:p>
    <w:p w14:paraId="27BCD16B" w14:textId="77777777" w:rsidR="00102107" w:rsidRPr="00573B70" w:rsidRDefault="00102107" w:rsidP="00102107">
      <w:pPr>
        <w:pStyle w:val="ListParagraph"/>
        <w:numPr>
          <w:ilvl w:val="0"/>
          <w:numId w:val="14"/>
        </w:numPr>
        <w:tabs>
          <w:tab w:val="left" w:pos="1160"/>
          <w:tab w:val="left" w:pos="1161"/>
        </w:tabs>
        <w:spacing w:before="13" w:line="247" w:lineRule="auto"/>
      </w:pPr>
      <w:r w:rsidRPr="00573B70">
        <w:t>Contribute to the strategic development of Further Education and Training provision within LWETB, aligned to SOLAS strategies, regional skills needs and national policy.</w:t>
      </w:r>
    </w:p>
    <w:p w14:paraId="11BABD48" w14:textId="77777777" w:rsidR="00102107" w:rsidRPr="00573B70" w:rsidRDefault="00102107" w:rsidP="00102107">
      <w:pPr>
        <w:pStyle w:val="ListParagraph"/>
        <w:numPr>
          <w:ilvl w:val="0"/>
          <w:numId w:val="14"/>
        </w:numPr>
        <w:tabs>
          <w:tab w:val="left" w:pos="1160"/>
          <w:tab w:val="left" w:pos="1161"/>
        </w:tabs>
        <w:spacing w:before="13" w:line="247" w:lineRule="auto"/>
      </w:pPr>
      <w:r w:rsidRPr="00573B70">
        <w:t>Deputise for the Area Training Manager as required and undertake such other duties as may be assigned from time to time.</w:t>
      </w:r>
    </w:p>
    <w:p w14:paraId="43FC2A9A" w14:textId="77777777" w:rsidR="00102107" w:rsidRPr="00573B70" w:rsidRDefault="00102107" w:rsidP="00102107">
      <w:pPr>
        <w:pStyle w:val="ListParagraph"/>
        <w:numPr>
          <w:ilvl w:val="0"/>
          <w:numId w:val="14"/>
        </w:numPr>
        <w:tabs>
          <w:tab w:val="left" w:pos="1160"/>
          <w:tab w:val="left" w:pos="1161"/>
        </w:tabs>
        <w:spacing w:before="13" w:line="247" w:lineRule="auto"/>
      </w:pPr>
      <w:r w:rsidRPr="00573B70">
        <w:t>Engage in continuous professional development and upskilling appropriate to the role.</w:t>
      </w:r>
    </w:p>
    <w:p w14:paraId="3BFB3FAB" w14:textId="77777777" w:rsidR="00102107" w:rsidRPr="00573B70" w:rsidRDefault="00102107" w:rsidP="00102107">
      <w:pPr>
        <w:pStyle w:val="ListParagraph"/>
        <w:numPr>
          <w:ilvl w:val="0"/>
          <w:numId w:val="14"/>
        </w:numPr>
        <w:tabs>
          <w:tab w:val="left" w:pos="1160"/>
          <w:tab w:val="left" w:pos="1161"/>
        </w:tabs>
        <w:spacing w:before="13" w:line="247" w:lineRule="auto"/>
      </w:pPr>
      <w:r w:rsidRPr="00573B70">
        <w:t>Carry out all duties in accordance with public service values and the Code of Standards and Behaviour.</w:t>
      </w:r>
    </w:p>
    <w:p w14:paraId="30C66847" w14:textId="77777777" w:rsidR="00102107" w:rsidRPr="003E5E4F" w:rsidRDefault="00102107" w:rsidP="00102107">
      <w:pPr>
        <w:pStyle w:val="ListParagraph"/>
        <w:numPr>
          <w:ilvl w:val="0"/>
          <w:numId w:val="14"/>
        </w:numPr>
        <w:tabs>
          <w:tab w:val="left" w:pos="1160"/>
          <w:tab w:val="left" w:pos="1161"/>
        </w:tabs>
        <w:spacing w:before="13" w:line="247" w:lineRule="auto"/>
      </w:pPr>
      <w:r w:rsidRPr="00573B70">
        <w:t>Manage any FET service, programme</w:t>
      </w:r>
      <w:r w:rsidRPr="003E5E4F">
        <w:t>, sector or functional area as assigned by management.</w:t>
      </w:r>
    </w:p>
    <w:p w14:paraId="469B2783" w14:textId="77777777" w:rsidR="00102107" w:rsidRPr="003E5E4F" w:rsidRDefault="00102107" w:rsidP="00102107">
      <w:pPr>
        <w:tabs>
          <w:tab w:val="left" w:pos="1160"/>
          <w:tab w:val="left" w:pos="1161"/>
        </w:tabs>
        <w:spacing w:before="13" w:line="247" w:lineRule="auto"/>
      </w:pPr>
    </w:p>
    <w:p w14:paraId="49479D83" w14:textId="77777777" w:rsidR="00102107" w:rsidRPr="003E5E4F" w:rsidRDefault="00102107" w:rsidP="00102107">
      <w:pPr>
        <w:tabs>
          <w:tab w:val="left" w:pos="1160"/>
          <w:tab w:val="left" w:pos="1161"/>
        </w:tabs>
        <w:spacing w:before="13" w:line="247" w:lineRule="auto"/>
        <w:rPr>
          <w:b/>
          <w:bCs/>
        </w:rPr>
      </w:pPr>
      <w:r w:rsidRPr="003E5E4F">
        <w:rPr>
          <w:b/>
          <w:bCs/>
        </w:rPr>
        <w:t>Programme, Apprenticeship and Contracted Training Management</w:t>
      </w:r>
    </w:p>
    <w:p w14:paraId="5B728B05" w14:textId="77777777" w:rsidR="00102107" w:rsidRDefault="00102107" w:rsidP="00102107">
      <w:pPr>
        <w:pStyle w:val="ListParagraph"/>
        <w:numPr>
          <w:ilvl w:val="0"/>
          <w:numId w:val="15"/>
        </w:numPr>
        <w:tabs>
          <w:tab w:val="left" w:pos="1160"/>
          <w:tab w:val="left" w:pos="1161"/>
        </w:tabs>
        <w:spacing w:before="13" w:line="247" w:lineRule="auto"/>
      </w:pPr>
      <w:r w:rsidRPr="003E5E4F">
        <w:t xml:space="preserve">Line </w:t>
      </w:r>
      <w:proofErr w:type="gramStart"/>
      <w:r w:rsidRPr="003E5E4F">
        <w:t>manage</w:t>
      </w:r>
      <w:proofErr w:type="gramEnd"/>
      <w:r w:rsidRPr="003E5E4F">
        <w:t>, support and develop instructors and training staff in relation to teaching, learning, assessment and learner support.</w:t>
      </w:r>
    </w:p>
    <w:p w14:paraId="544C3640" w14:textId="77777777" w:rsidR="00102107" w:rsidRDefault="00102107" w:rsidP="00102107">
      <w:pPr>
        <w:pStyle w:val="ListParagraph"/>
        <w:numPr>
          <w:ilvl w:val="0"/>
          <w:numId w:val="15"/>
        </w:numPr>
        <w:tabs>
          <w:tab w:val="left" w:pos="1160"/>
          <w:tab w:val="left" w:pos="1161"/>
        </w:tabs>
        <w:spacing w:before="13" w:line="247" w:lineRule="auto"/>
      </w:pPr>
      <w:r w:rsidRPr="003E5E4F">
        <w:t>Plan, manage and oversee Apprenticeship provision, including capacity planning, programme quality, resource requirements and the expansion of the range of apprenticeships offered across the campus.</w:t>
      </w:r>
    </w:p>
    <w:p w14:paraId="0ACA239F" w14:textId="77777777" w:rsidR="00102107" w:rsidRDefault="00102107" w:rsidP="00102107">
      <w:pPr>
        <w:pStyle w:val="ListParagraph"/>
        <w:numPr>
          <w:ilvl w:val="0"/>
          <w:numId w:val="15"/>
        </w:numPr>
        <w:tabs>
          <w:tab w:val="left" w:pos="1160"/>
          <w:tab w:val="left" w:pos="1161"/>
        </w:tabs>
        <w:spacing w:before="13" w:line="247" w:lineRule="auto"/>
      </w:pPr>
      <w:r w:rsidRPr="003E5E4F">
        <w:t>Provide management oversight of contracted and collaborative training provision, ensuring compliance with contractual obligations, funding rules, quality assurance standards and governance requirements.</w:t>
      </w:r>
    </w:p>
    <w:p w14:paraId="07C55399" w14:textId="77777777" w:rsidR="00102107" w:rsidRDefault="00102107" w:rsidP="00102107">
      <w:pPr>
        <w:pStyle w:val="ListParagraph"/>
        <w:numPr>
          <w:ilvl w:val="0"/>
          <w:numId w:val="15"/>
        </w:numPr>
        <w:tabs>
          <w:tab w:val="left" w:pos="1160"/>
          <w:tab w:val="left" w:pos="1161"/>
        </w:tabs>
        <w:spacing w:before="13" w:line="247" w:lineRule="auto"/>
      </w:pPr>
      <w:r w:rsidRPr="003E5E4F">
        <w:t>Engage with employers, industry bodies and other stakeholders to support apprenticeship development, employer engagement and work-based learning opportunities.</w:t>
      </w:r>
    </w:p>
    <w:p w14:paraId="3824B6FA" w14:textId="77777777" w:rsidR="00102107" w:rsidRDefault="00102107" w:rsidP="00102107">
      <w:pPr>
        <w:pStyle w:val="ListParagraph"/>
        <w:numPr>
          <w:ilvl w:val="0"/>
          <w:numId w:val="15"/>
        </w:numPr>
        <w:tabs>
          <w:tab w:val="left" w:pos="1160"/>
          <w:tab w:val="left" w:pos="1161"/>
        </w:tabs>
        <w:spacing w:before="13" w:line="247" w:lineRule="auto"/>
      </w:pPr>
      <w:r w:rsidRPr="003E5E4F">
        <w:t>Research and analyse sectoral and regional skills demand, labour-market intelligence and employer feedback to inform sustainable programme planning and new programme proposals.</w:t>
      </w:r>
    </w:p>
    <w:p w14:paraId="738C569B" w14:textId="77777777" w:rsidR="00102107" w:rsidRDefault="00102107" w:rsidP="00102107">
      <w:pPr>
        <w:pStyle w:val="ListParagraph"/>
        <w:numPr>
          <w:ilvl w:val="0"/>
          <w:numId w:val="15"/>
        </w:numPr>
        <w:tabs>
          <w:tab w:val="left" w:pos="1160"/>
          <w:tab w:val="left" w:pos="1161"/>
        </w:tabs>
        <w:spacing w:before="13" w:line="247" w:lineRule="auto"/>
      </w:pPr>
      <w:r w:rsidRPr="003E5E4F">
        <w:t>Assist in the development of new programmes and submit proposals for validation/approval to the appropriate awarding or certifying bodies.</w:t>
      </w:r>
    </w:p>
    <w:p w14:paraId="69E36494" w14:textId="77777777" w:rsidR="00102107" w:rsidRDefault="00102107" w:rsidP="00102107">
      <w:pPr>
        <w:pStyle w:val="ListParagraph"/>
        <w:numPr>
          <w:ilvl w:val="0"/>
          <w:numId w:val="15"/>
        </w:numPr>
        <w:tabs>
          <w:tab w:val="left" w:pos="1160"/>
          <w:tab w:val="left" w:pos="1161"/>
        </w:tabs>
        <w:spacing w:before="13" w:line="247" w:lineRule="auto"/>
      </w:pPr>
      <w:r>
        <w:t>Le</w:t>
      </w:r>
      <w:r w:rsidRPr="003E5E4F">
        <w:t>ad or contribute to the design, facilitation, review and continuous improvement of programmes, assessments and FET operational plans.</w:t>
      </w:r>
    </w:p>
    <w:p w14:paraId="53966DBD" w14:textId="77777777" w:rsidR="00102107" w:rsidRDefault="00102107" w:rsidP="00102107">
      <w:pPr>
        <w:pStyle w:val="ListParagraph"/>
        <w:numPr>
          <w:ilvl w:val="0"/>
          <w:numId w:val="15"/>
        </w:numPr>
        <w:tabs>
          <w:tab w:val="left" w:pos="1160"/>
          <w:tab w:val="left" w:pos="1161"/>
        </w:tabs>
        <w:spacing w:before="13" w:line="247" w:lineRule="auto"/>
      </w:pPr>
      <w:r>
        <w:t>Engage with contractors to e</w:t>
      </w:r>
      <w:r w:rsidRPr="003E5E4F">
        <w:t>nsure programmes are delivered efficiently</w:t>
      </w:r>
      <w:r>
        <w:t>,</w:t>
      </w:r>
      <w:r w:rsidRPr="003E5E4F">
        <w:t xml:space="preserve"> cost-effectively and in line with agreed KPIs, funding rules and service level agreements.</w:t>
      </w:r>
    </w:p>
    <w:p w14:paraId="4CFCBBAF" w14:textId="77777777" w:rsidR="00102107" w:rsidRDefault="00102107" w:rsidP="00102107">
      <w:pPr>
        <w:pStyle w:val="ListParagraph"/>
        <w:numPr>
          <w:ilvl w:val="0"/>
          <w:numId w:val="15"/>
        </w:numPr>
        <w:tabs>
          <w:tab w:val="left" w:pos="1160"/>
          <w:tab w:val="left" w:pos="1161"/>
        </w:tabs>
        <w:spacing w:before="13" w:line="247" w:lineRule="auto"/>
      </w:pPr>
      <w:r w:rsidRPr="003E5E4F">
        <w:t>Engage with all relevant LWETB and external stakeholders in the planning, delivery and review of programmes.</w:t>
      </w:r>
    </w:p>
    <w:p w14:paraId="16B9021E" w14:textId="77777777" w:rsidR="00102107" w:rsidRPr="003E5E4F" w:rsidRDefault="00102107" w:rsidP="00102107">
      <w:pPr>
        <w:pStyle w:val="ListParagraph"/>
        <w:numPr>
          <w:ilvl w:val="0"/>
          <w:numId w:val="15"/>
        </w:numPr>
        <w:tabs>
          <w:tab w:val="left" w:pos="1160"/>
          <w:tab w:val="left" w:pos="1161"/>
        </w:tabs>
        <w:spacing w:before="13" w:line="247" w:lineRule="auto"/>
      </w:pPr>
      <w:r w:rsidRPr="003E5E4F">
        <w:t>Participate in LWETB governance and operational groups as required.</w:t>
      </w:r>
    </w:p>
    <w:p w14:paraId="5292EEB2" w14:textId="77777777" w:rsidR="00102107" w:rsidRPr="003E5E4F" w:rsidRDefault="00102107" w:rsidP="00102107">
      <w:pPr>
        <w:tabs>
          <w:tab w:val="left" w:pos="1160"/>
          <w:tab w:val="left" w:pos="1161"/>
        </w:tabs>
        <w:spacing w:before="13" w:line="247" w:lineRule="auto"/>
      </w:pPr>
    </w:p>
    <w:p w14:paraId="69DC0C89" w14:textId="77777777" w:rsidR="00102107" w:rsidRPr="003E5E4F" w:rsidRDefault="00102107" w:rsidP="00102107">
      <w:pPr>
        <w:tabs>
          <w:tab w:val="left" w:pos="1160"/>
          <w:tab w:val="left" w:pos="1161"/>
        </w:tabs>
        <w:spacing w:before="13" w:line="247" w:lineRule="auto"/>
        <w:rPr>
          <w:b/>
          <w:bCs/>
        </w:rPr>
      </w:pPr>
      <w:r w:rsidRPr="003E5E4F">
        <w:rPr>
          <w:b/>
          <w:bCs/>
        </w:rPr>
        <w:t>3. Procurement and Financial Management</w:t>
      </w:r>
    </w:p>
    <w:p w14:paraId="39D9D6DC" w14:textId="77777777" w:rsidR="00102107" w:rsidRPr="008B4776" w:rsidRDefault="00102107" w:rsidP="00102107">
      <w:pPr>
        <w:pStyle w:val="ListParagraph"/>
        <w:numPr>
          <w:ilvl w:val="0"/>
          <w:numId w:val="16"/>
        </w:numPr>
        <w:tabs>
          <w:tab w:val="left" w:pos="1160"/>
          <w:tab w:val="left" w:pos="1161"/>
        </w:tabs>
        <w:spacing w:before="13" w:line="247" w:lineRule="auto"/>
      </w:pPr>
      <w:r w:rsidRPr="003E5E4F">
        <w:lastRenderedPageBreak/>
        <w:t xml:space="preserve">Carry out all </w:t>
      </w:r>
      <w:r w:rsidRPr="008B4776">
        <w:t>duties in compliance with public procurement regulations, OGP guidelines and LWETB purchasing procedures.</w:t>
      </w:r>
    </w:p>
    <w:p w14:paraId="75148FC2" w14:textId="77777777" w:rsidR="00102107" w:rsidRPr="008B4776" w:rsidRDefault="00102107" w:rsidP="00102107">
      <w:pPr>
        <w:pStyle w:val="ListParagraph"/>
        <w:numPr>
          <w:ilvl w:val="0"/>
          <w:numId w:val="16"/>
        </w:numPr>
        <w:tabs>
          <w:tab w:val="left" w:pos="1160"/>
          <w:tab w:val="left" w:pos="1161"/>
        </w:tabs>
        <w:spacing w:before="13" w:line="247" w:lineRule="auto"/>
      </w:pPr>
      <w:r w:rsidRPr="008B4776">
        <w:t>Lead or support procurement and tendering exercises as required, including service planning and contract management.</w:t>
      </w:r>
    </w:p>
    <w:p w14:paraId="30DBFD83" w14:textId="77777777" w:rsidR="00102107" w:rsidRPr="008B4776" w:rsidRDefault="00102107" w:rsidP="00102107">
      <w:pPr>
        <w:pStyle w:val="ListParagraph"/>
        <w:numPr>
          <w:ilvl w:val="0"/>
          <w:numId w:val="16"/>
        </w:numPr>
        <w:tabs>
          <w:tab w:val="left" w:pos="1160"/>
          <w:tab w:val="left" w:pos="1161"/>
        </w:tabs>
        <w:spacing w:before="13" w:line="247" w:lineRule="auto"/>
      </w:pPr>
      <w:r w:rsidRPr="008B4776">
        <w:t>Engage with the Purchasing team to ensure appropriate quotations are obtained and evaluated in line with thresholds and procurement rules.</w:t>
      </w:r>
    </w:p>
    <w:p w14:paraId="02996422" w14:textId="77777777" w:rsidR="00102107" w:rsidRPr="008B4776" w:rsidRDefault="00102107" w:rsidP="00102107">
      <w:pPr>
        <w:pStyle w:val="ListParagraph"/>
        <w:numPr>
          <w:ilvl w:val="0"/>
          <w:numId w:val="16"/>
        </w:numPr>
        <w:tabs>
          <w:tab w:val="left" w:pos="1160"/>
          <w:tab w:val="left" w:pos="1161"/>
        </w:tabs>
        <w:spacing w:before="13" w:line="247" w:lineRule="auto"/>
      </w:pPr>
      <w:r w:rsidRPr="008B4776">
        <w:t xml:space="preserve">Raise, approve and monitor purchase orders and contracted training contracts using </w:t>
      </w:r>
      <w:proofErr w:type="gramStart"/>
      <w:r w:rsidRPr="008B4776">
        <w:t>approved  systems</w:t>
      </w:r>
      <w:proofErr w:type="gramEnd"/>
      <w:r w:rsidRPr="008B4776">
        <w:t xml:space="preserve"> (e.g. P2P), ensuring full audit trails are maintained.</w:t>
      </w:r>
    </w:p>
    <w:p w14:paraId="51A32226" w14:textId="77777777" w:rsidR="00102107" w:rsidRPr="008B4776" w:rsidRDefault="00102107" w:rsidP="00102107">
      <w:pPr>
        <w:pStyle w:val="ListParagraph"/>
        <w:numPr>
          <w:ilvl w:val="0"/>
          <w:numId w:val="16"/>
        </w:numPr>
        <w:tabs>
          <w:tab w:val="left" w:pos="1160"/>
          <w:tab w:val="left" w:pos="1161"/>
        </w:tabs>
        <w:spacing w:before="13" w:line="247" w:lineRule="auto"/>
      </w:pPr>
      <w:r w:rsidRPr="008B4776">
        <w:t>Monitor budgets on an ongoing basis to ensure expenditure remains within approved limits and identify any potential non-conformances.</w:t>
      </w:r>
    </w:p>
    <w:p w14:paraId="7A61F5AD" w14:textId="77777777" w:rsidR="00102107" w:rsidRPr="008B4776" w:rsidRDefault="00102107" w:rsidP="00102107">
      <w:pPr>
        <w:pStyle w:val="ListParagraph"/>
        <w:numPr>
          <w:ilvl w:val="0"/>
          <w:numId w:val="16"/>
        </w:numPr>
        <w:tabs>
          <w:tab w:val="left" w:pos="1160"/>
          <w:tab w:val="left" w:pos="1161"/>
        </w:tabs>
        <w:spacing w:before="13" w:line="247" w:lineRule="auto"/>
      </w:pPr>
      <w:r w:rsidRPr="008B4776">
        <w:t>Provide regular financial and procurement status reports to management, including updates on contracted programme delivery, timelines and audit requirements.</w:t>
      </w:r>
    </w:p>
    <w:p w14:paraId="1B1AF7F1" w14:textId="77777777" w:rsidR="00102107" w:rsidRPr="008B4776" w:rsidRDefault="00102107" w:rsidP="00102107">
      <w:pPr>
        <w:pStyle w:val="ListParagraph"/>
        <w:numPr>
          <w:ilvl w:val="0"/>
          <w:numId w:val="16"/>
        </w:numPr>
        <w:tabs>
          <w:tab w:val="left" w:pos="1160"/>
          <w:tab w:val="left" w:pos="1161"/>
        </w:tabs>
        <w:spacing w:before="13" w:line="247" w:lineRule="auto"/>
      </w:pPr>
      <w:r w:rsidRPr="008B4776">
        <w:t>Lead or support the management of capital and devolved budgets, including buildings, equipment, repairs and minor works.</w:t>
      </w:r>
    </w:p>
    <w:p w14:paraId="74A6A965" w14:textId="77777777" w:rsidR="00102107" w:rsidRPr="008B4776" w:rsidRDefault="00102107" w:rsidP="00102107">
      <w:pPr>
        <w:pStyle w:val="ListParagraph"/>
        <w:numPr>
          <w:ilvl w:val="0"/>
          <w:numId w:val="16"/>
        </w:numPr>
        <w:tabs>
          <w:tab w:val="left" w:pos="1160"/>
          <w:tab w:val="left" w:pos="1161"/>
        </w:tabs>
        <w:spacing w:before="13" w:line="247" w:lineRule="auto"/>
      </w:pPr>
      <w:r w:rsidRPr="008B4776">
        <w:t>Support internal and external audits and ensure compliance with corporate governance and financial control requirements.</w:t>
      </w:r>
    </w:p>
    <w:p w14:paraId="38BD8785" w14:textId="77777777" w:rsidR="00102107" w:rsidRPr="003E5E4F" w:rsidRDefault="00102107" w:rsidP="00102107">
      <w:pPr>
        <w:tabs>
          <w:tab w:val="left" w:pos="1160"/>
          <w:tab w:val="left" w:pos="1161"/>
        </w:tabs>
        <w:spacing w:before="13" w:line="247" w:lineRule="auto"/>
      </w:pPr>
    </w:p>
    <w:p w14:paraId="5A04CEA9" w14:textId="77777777" w:rsidR="00102107" w:rsidRPr="003E5E4F" w:rsidRDefault="00102107" w:rsidP="00102107">
      <w:pPr>
        <w:tabs>
          <w:tab w:val="left" w:pos="1160"/>
          <w:tab w:val="left" w:pos="1161"/>
        </w:tabs>
        <w:spacing w:before="13" w:line="247" w:lineRule="auto"/>
        <w:rPr>
          <w:b/>
          <w:bCs/>
        </w:rPr>
      </w:pPr>
      <w:r w:rsidRPr="003E5E4F">
        <w:rPr>
          <w:b/>
          <w:bCs/>
        </w:rPr>
        <w:t>4. Premises, Facilities and Asset Management</w:t>
      </w:r>
    </w:p>
    <w:p w14:paraId="0578FEF7" w14:textId="77777777" w:rsidR="00102107" w:rsidRDefault="00102107" w:rsidP="00102107">
      <w:pPr>
        <w:pStyle w:val="ListParagraph"/>
        <w:numPr>
          <w:ilvl w:val="0"/>
          <w:numId w:val="17"/>
        </w:numPr>
        <w:tabs>
          <w:tab w:val="left" w:pos="1160"/>
          <w:tab w:val="left" w:pos="1161"/>
        </w:tabs>
        <w:spacing w:before="13" w:line="247" w:lineRule="auto"/>
      </w:pPr>
      <w:r w:rsidRPr="003E5E4F">
        <w:t xml:space="preserve">Lead the engagement and management of </w:t>
      </w:r>
      <w:r w:rsidRPr="008B4776">
        <w:rPr>
          <w:b/>
          <w:bCs/>
        </w:rPr>
        <w:t>third-party contractors and service providers</w:t>
      </w:r>
      <w:r w:rsidRPr="003E5E4F">
        <w:t xml:space="preserve"> for the maintenance, servicing, repair and upgrading of buildings, plant, equipment and services.</w:t>
      </w:r>
    </w:p>
    <w:p w14:paraId="0DDA0DD8" w14:textId="77777777" w:rsidR="00102107" w:rsidRDefault="00102107" w:rsidP="00102107">
      <w:pPr>
        <w:pStyle w:val="ListParagraph"/>
        <w:numPr>
          <w:ilvl w:val="0"/>
          <w:numId w:val="17"/>
        </w:numPr>
        <w:tabs>
          <w:tab w:val="left" w:pos="1160"/>
          <w:tab w:val="left" w:pos="1161"/>
        </w:tabs>
        <w:spacing w:before="13" w:line="247" w:lineRule="auto"/>
      </w:pPr>
      <w:r w:rsidRPr="003E5E4F">
        <w:t xml:space="preserve">Contribute to planning, coordination and oversight of </w:t>
      </w:r>
      <w:r w:rsidRPr="008B4776">
        <w:rPr>
          <w:b/>
          <w:bCs/>
        </w:rPr>
        <w:t>capital and minor works projects</w:t>
      </w:r>
      <w:r w:rsidRPr="003E5E4F">
        <w:t>, including scheduling, budget control and quality assurance.</w:t>
      </w:r>
    </w:p>
    <w:p w14:paraId="0151CF38" w14:textId="77777777" w:rsidR="00102107" w:rsidRDefault="00102107" w:rsidP="00102107">
      <w:pPr>
        <w:pStyle w:val="ListParagraph"/>
        <w:numPr>
          <w:ilvl w:val="0"/>
          <w:numId w:val="17"/>
        </w:numPr>
        <w:tabs>
          <w:tab w:val="left" w:pos="1160"/>
          <w:tab w:val="left" w:pos="1161"/>
        </w:tabs>
        <w:spacing w:before="13" w:line="247" w:lineRule="auto"/>
      </w:pPr>
      <w:r w:rsidRPr="003E5E4F">
        <w:t>Support the preparation and review of project scopes, cost estimates and programmes of work.</w:t>
      </w:r>
    </w:p>
    <w:p w14:paraId="3A875037" w14:textId="77777777" w:rsidR="00102107" w:rsidRDefault="00102107" w:rsidP="00102107">
      <w:pPr>
        <w:pStyle w:val="ListParagraph"/>
        <w:numPr>
          <w:ilvl w:val="0"/>
          <w:numId w:val="17"/>
        </w:numPr>
        <w:tabs>
          <w:tab w:val="left" w:pos="1160"/>
          <w:tab w:val="left" w:pos="1161"/>
        </w:tabs>
        <w:spacing w:before="13" w:line="247" w:lineRule="auto"/>
      </w:pPr>
      <w:r w:rsidRPr="003E5E4F">
        <w:t>Promote efficient work practices, problem-solving and innovation in facilities and asset management.</w:t>
      </w:r>
    </w:p>
    <w:p w14:paraId="741D22A6" w14:textId="77777777" w:rsidR="00102107" w:rsidRDefault="00102107" w:rsidP="00102107">
      <w:pPr>
        <w:pStyle w:val="ListParagraph"/>
        <w:numPr>
          <w:ilvl w:val="0"/>
          <w:numId w:val="17"/>
        </w:numPr>
        <w:tabs>
          <w:tab w:val="left" w:pos="1160"/>
          <w:tab w:val="left" w:pos="1161"/>
        </w:tabs>
        <w:spacing w:before="13" w:line="247" w:lineRule="auto"/>
      </w:pPr>
      <w:r w:rsidRPr="003E5E4F">
        <w:t>Manage and oversee</w:t>
      </w:r>
      <w:r>
        <w:t xml:space="preserve"> associated</w:t>
      </w:r>
      <w:r w:rsidRPr="003E5E4F">
        <w:t xml:space="preserve"> </w:t>
      </w:r>
      <w:r w:rsidRPr="008B4776">
        <w:rPr>
          <w:b/>
          <w:bCs/>
        </w:rPr>
        <w:t>stores</w:t>
      </w:r>
      <w:r>
        <w:rPr>
          <w:b/>
          <w:bCs/>
        </w:rPr>
        <w:t xml:space="preserve"> </w:t>
      </w:r>
      <w:r w:rsidRPr="008B4776">
        <w:rPr>
          <w:b/>
          <w:bCs/>
        </w:rPr>
        <w:t>materials handling and goods-inwards functions</w:t>
      </w:r>
      <w:r w:rsidRPr="003E5E4F">
        <w:t>, ensuring robust stock control and asset protection procedures are in place.</w:t>
      </w:r>
    </w:p>
    <w:p w14:paraId="1CC7295A" w14:textId="77777777" w:rsidR="00102107" w:rsidRDefault="00102107" w:rsidP="00102107">
      <w:pPr>
        <w:pStyle w:val="ListParagraph"/>
        <w:numPr>
          <w:ilvl w:val="0"/>
          <w:numId w:val="17"/>
        </w:numPr>
        <w:tabs>
          <w:tab w:val="left" w:pos="1160"/>
          <w:tab w:val="left" w:pos="1161"/>
        </w:tabs>
        <w:spacing w:before="13" w:line="247" w:lineRule="auto"/>
      </w:pPr>
      <w:r w:rsidRPr="003E5E4F">
        <w:t>Assist in the development and rollout of new systems and processes relating to facilities, assets and stores management.</w:t>
      </w:r>
    </w:p>
    <w:p w14:paraId="1F8A1CAB" w14:textId="77777777" w:rsidR="00102107" w:rsidRDefault="00102107" w:rsidP="00102107">
      <w:pPr>
        <w:pStyle w:val="ListParagraph"/>
        <w:numPr>
          <w:ilvl w:val="0"/>
          <w:numId w:val="17"/>
        </w:numPr>
        <w:tabs>
          <w:tab w:val="left" w:pos="1160"/>
          <w:tab w:val="left" w:pos="1161"/>
        </w:tabs>
        <w:spacing w:before="13" w:line="247" w:lineRule="auto"/>
      </w:pPr>
      <w:r>
        <w:t>L</w:t>
      </w:r>
      <w:r w:rsidRPr="003E5E4F">
        <w:t xml:space="preserve">ine manage </w:t>
      </w:r>
      <w:r>
        <w:t xml:space="preserve">or engage </w:t>
      </w:r>
      <w:r w:rsidRPr="003E5E4F">
        <w:t>staff assigned to premises, stores or facilities functions as required.</w:t>
      </w:r>
    </w:p>
    <w:p w14:paraId="107A7DBA" w14:textId="77777777" w:rsidR="00102107" w:rsidRPr="003E5E4F" w:rsidRDefault="00102107" w:rsidP="00102107">
      <w:pPr>
        <w:pStyle w:val="ListParagraph"/>
        <w:numPr>
          <w:ilvl w:val="0"/>
          <w:numId w:val="17"/>
        </w:numPr>
        <w:tabs>
          <w:tab w:val="left" w:pos="1160"/>
          <w:tab w:val="left" w:pos="1161"/>
        </w:tabs>
        <w:spacing w:before="13" w:line="247" w:lineRule="auto"/>
      </w:pPr>
      <w:r w:rsidRPr="003E5E4F">
        <w:t>Support Corporate Services and operational functions as needed.</w:t>
      </w:r>
    </w:p>
    <w:p w14:paraId="4636057D" w14:textId="77777777" w:rsidR="00102107" w:rsidRPr="003E5E4F" w:rsidRDefault="00102107" w:rsidP="00102107">
      <w:pPr>
        <w:tabs>
          <w:tab w:val="left" w:pos="1160"/>
          <w:tab w:val="left" w:pos="1161"/>
        </w:tabs>
        <w:spacing w:before="13" w:line="247" w:lineRule="auto"/>
      </w:pPr>
    </w:p>
    <w:p w14:paraId="217D59BD" w14:textId="77777777" w:rsidR="00102107" w:rsidRPr="003E5E4F" w:rsidRDefault="00102107" w:rsidP="00102107">
      <w:pPr>
        <w:tabs>
          <w:tab w:val="left" w:pos="1160"/>
          <w:tab w:val="left" w:pos="1161"/>
        </w:tabs>
        <w:spacing w:before="13" w:line="247" w:lineRule="auto"/>
        <w:rPr>
          <w:b/>
          <w:bCs/>
        </w:rPr>
      </w:pPr>
      <w:r w:rsidRPr="003E5E4F">
        <w:rPr>
          <w:b/>
          <w:bCs/>
        </w:rPr>
        <w:t>5. Health and Safety Management</w:t>
      </w:r>
    </w:p>
    <w:p w14:paraId="60E86C84" w14:textId="77777777" w:rsidR="00102107" w:rsidRPr="00F32767" w:rsidRDefault="00102107" w:rsidP="00102107">
      <w:pPr>
        <w:pStyle w:val="ListParagraph"/>
        <w:numPr>
          <w:ilvl w:val="0"/>
          <w:numId w:val="18"/>
        </w:numPr>
        <w:tabs>
          <w:tab w:val="left" w:pos="1160"/>
          <w:tab w:val="left" w:pos="1161"/>
        </w:tabs>
        <w:spacing w:before="13" w:line="247" w:lineRule="auto"/>
      </w:pPr>
      <w:r w:rsidRPr="00F32767">
        <w:t>Lead and promote Health and Safety management across the Longford FET Centre and other FET buildings as assigned.</w:t>
      </w:r>
    </w:p>
    <w:p w14:paraId="4F980162" w14:textId="77777777" w:rsidR="00102107" w:rsidRPr="00F32767" w:rsidRDefault="00102107" w:rsidP="00102107">
      <w:pPr>
        <w:pStyle w:val="ListParagraph"/>
        <w:numPr>
          <w:ilvl w:val="0"/>
          <w:numId w:val="18"/>
        </w:numPr>
        <w:tabs>
          <w:tab w:val="left" w:pos="1160"/>
          <w:tab w:val="left" w:pos="1161"/>
        </w:tabs>
        <w:spacing w:before="13" w:line="247" w:lineRule="auto"/>
      </w:pPr>
      <w:r w:rsidRPr="00F32767">
        <w:t>Implement and monitor compliance with Health &amp; Safety policies, risk assessments and safe systems of work.</w:t>
      </w:r>
    </w:p>
    <w:p w14:paraId="1579E8FE" w14:textId="77777777" w:rsidR="00102107" w:rsidRPr="00F32767" w:rsidRDefault="00102107" w:rsidP="00102107">
      <w:pPr>
        <w:pStyle w:val="ListParagraph"/>
        <w:numPr>
          <w:ilvl w:val="0"/>
          <w:numId w:val="18"/>
        </w:numPr>
        <w:tabs>
          <w:tab w:val="left" w:pos="1160"/>
          <w:tab w:val="left" w:pos="1161"/>
        </w:tabs>
        <w:spacing w:before="13" w:line="247" w:lineRule="auto"/>
      </w:pPr>
      <w:r w:rsidRPr="00F32767">
        <w:t>Foster a positive safety culture and ensure staff are aware of and adhere to H&amp;S procedures.</w:t>
      </w:r>
    </w:p>
    <w:p w14:paraId="00EC0A54" w14:textId="77777777" w:rsidR="00102107" w:rsidRPr="00F32767" w:rsidRDefault="00102107" w:rsidP="00102107">
      <w:pPr>
        <w:pStyle w:val="ListParagraph"/>
        <w:numPr>
          <w:ilvl w:val="0"/>
          <w:numId w:val="18"/>
        </w:numPr>
        <w:tabs>
          <w:tab w:val="left" w:pos="1160"/>
          <w:tab w:val="left" w:pos="1161"/>
        </w:tabs>
        <w:spacing w:before="13" w:line="247" w:lineRule="auto"/>
      </w:pPr>
      <w:r w:rsidRPr="00F32767">
        <w:t>Act on issues identified by the Safety Officer, audits, inspections or staff reports.</w:t>
      </w:r>
    </w:p>
    <w:p w14:paraId="7A54F8E0" w14:textId="77777777" w:rsidR="00102107" w:rsidRPr="00F32767" w:rsidRDefault="00102107" w:rsidP="00102107">
      <w:pPr>
        <w:pStyle w:val="ListParagraph"/>
        <w:numPr>
          <w:ilvl w:val="0"/>
          <w:numId w:val="18"/>
        </w:numPr>
        <w:tabs>
          <w:tab w:val="left" w:pos="1160"/>
          <w:tab w:val="left" w:pos="1161"/>
        </w:tabs>
        <w:spacing w:before="13" w:line="247" w:lineRule="auto"/>
      </w:pPr>
      <w:r w:rsidRPr="00F32767">
        <w:t>Oversee PPE provision and ensure appropriate equipment is available and maintained.</w:t>
      </w:r>
    </w:p>
    <w:p w14:paraId="28DCAAB4" w14:textId="77777777" w:rsidR="00102107" w:rsidRPr="00F32767" w:rsidRDefault="00102107" w:rsidP="00102107">
      <w:pPr>
        <w:pStyle w:val="ListParagraph"/>
        <w:numPr>
          <w:ilvl w:val="0"/>
          <w:numId w:val="18"/>
        </w:numPr>
        <w:tabs>
          <w:tab w:val="left" w:pos="1160"/>
          <w:tab w:val="left" w:pos="1161"/>
        </w:tabs>
        <w:spacing w:before="13" w:line="247" w:lineRule="auto"/>
      </w:pPr>
      <w:r w:rsidRPr="00F32767">
        <w:t>Manage or engage with accident, incident and dangerous occurrence reporting in line with HSA requirements.</w:t>
      </w:r>
    </w:p>
    <w:p w14:paraId="348D8E0A" w14:textId="77777777" w:rsidR="00102107" w:rsidRPr="00F32767" w:rsidRDefault="00102107" w:rsidP="00102107">
      <w:pPr>
        <w:pStyle w:val="ListParagraph"/>
        <w:numPr>
          <w:ilvl w:val="0"/>
          <w:numId w:val="18"/>
        </w:numPr>
        <w:tabs>
          <w:tab w:val="left" w:pos="1160"/>
          <w:tab w:val="left" w:pos="1161"/>
        </w:tabs>
        <w:spacing w:before="13" w:line="247" w:lineRule="auto"/>
      </w:pPr>
      <w:r w:rsidRPr="00F32767">
        <w:t>Act as Fire Safety Manager, including overseeing fire safety procedures, drills and Fire Warden training.</w:t>
      </w:r>
    </w:p>
    <w:p w14:paraId="358ED686" w14:textId="77777777" w:rsidR="00102107" w:rsidRPr="00F32767" w:rsidRDefault="00102107" w:rsidP="00102107">
      <w:pPr>
        <w:pStyle w:val="ListParagraph"/>
        <w:numPr>
          <w:ilvl w:val="0"/>
          <w:numId w:val="18"/>
        </w:numPr>
        <w:tabs>
          <w:tab w:val="left" w:pos="1160"/>
          <w:tab w:val="left" w:pos="1161"/>
        </w:tabs>
        <w:spacing w:before="13" w:line="247" w:lineRule="auto"/>
      </w:pPr>
      <w:r w:rsidRPr="00F32767">
        <w:t>Engage with Corporate Services, where required, to coordinate and monitor H&amp;S training for staff (e.g. first aid, fire warden, manual handling).</w:t>
      </w:r>
    </w:p>
    <w:p w14:paraId="43C891B2" w14:textId="77777777" w:rsidR="00102107" w:rsidRDefault="00102107" w:rsidP="00102107">
      <w:pPr>
        <w:pStyle w:val="ListParagraph"/>
        <w:numPr>
          <w:ilvl w:val="0"/>
          <w:numId w:val="18"/>
        </w:numPr>
        <w:tabs>
          <w:tab w:val="left" w:pos="1160"/>
          <w:tab w:val="left" w:pos="1161"/>
        </w:tabs>
        <w:spacing w:before="13" w:line="247" w:lineRule="auto"/>
      </w:pPr>
      <w:r w:rsidRPr="00F32767">
        <w:t>Review and update Safety Statements, risk assessments and related documentation on an ongoing basis.</w:t>
      </w:r>
    </w:p>
    <w:p w14:paraId="008A2A4B" w14:textId="77777777" w:rsidR="00102107" w:rsidRPr="00F32767" w:rsidRDefault="00102107" w:rsidP="00102107">
      <w:pPr>
        <w:pStyle w:val="ListParagraph"/>
        <w:numPr>
          <w:ilvl w:val="0"/>
          <w:numId w:val="18"/>
        </w:numPr>
        <w:tabs>
          <w:tab w:val="left" w:pos="1160"/>
          <w:tab w:val="left" w:pos="1161"/>
        </w:tabs>
        <w:spacing w:before="13" w:line="247" w:lineRule="auto"/>
      </w:pPr>
      <w:r w:rsidRPr="007E68A7">
        <w:rPr>
          <w:rStyle w:val="normaltextrun"/>
          <w:color w:val="212121"/>
        </w:rPr>
        <w:t>Any other relevant duties as may be specified from time to time by management</w:t>
      </w:r>
      <w:r w:rsidRPr="007E68A7">
        <w:rPr>
          <w:rStyle w:val="normaltextrun"/>
        </w:rPr>
        <w:t>,</w:t>
      </w:r>
      <w:r w:rsidRPr="007E68A7">
        <w:rPr>
          <w:rStyle w:val="eop"/>
        </w:rPr>
        <w:t> </w:t>
      </w:r>
    </w:p>
    <w:p w14:paraId="4F851D71" w14:textId="77777777" w:rsidR="00102107" w:rsidRDefault="00102107" w:rsidP="00102107">
      <w:pPr>
        <w:tabs>
          <w:tab w:val="left" w:pos="1160"/>
          <w:tab w:val="left" w:pos="1161"/>
        </w:tabs>
        <w:spacing w:before="13" w:line="247" w:lineRule="auto"/>
        <w:rPr>
          <w:rStyle w:val="eop"/>
        </w:rPr>
      </w:pPr>
    </w:p>
    <w:p w14:paraId="40C7599C" w14:textId="77777777" w:rsidR="00102107" w:rsidRDefault="00102107" w:rsidP="00102107">
      <w:pPr>
        <w:tabs>
          <w:tab w:val="left" w:pos="1160"/>
          <w:tab w:val="left" w:pos="1161"/>
        </w:tabs>
        <w:spacing w:before="13" w:line="247" w:lineRule="auto"/>
        <w:rPr>
          <w:rStyle w:val="eop"/>
        </w:rPr>
      </w:pPr>
    </w:p>
    <w:p w14:paraId="3AC587A5" w14:textId="77777777" w:rsidR="00102107" w:rsidRDefault="00102107" w:rsidP="00102107">
      <w:pPr>
        <w:tabs>
          <w:tab w:val="left" w:pos="1160"/>
          <w:tab w:val="left" w:pos="1161"/>
        </w:tabs>
        <w:spacing w:before="13" w:line="247" w:lineRule="auto"/>
        <w:rPr>
          <w:rStyle w:val="eop"/>
        </w:rPr>
      </w:pPr>
    </w:p>
    <w:p w14:paraId="46F193D7" w14:textId="77777777" w:rsidR="00102107" w:rsidRDefault="00102107" w:rsidP="00102107">
      <w:pPr>
        <w:pStyle w:val="Heading1"/>
        <w:ind w:left="0" w:right="0"/>
        <w:rPr>
          <w:rStyle w:val="eop"/>
        </w:rPr>
      </w:pPr>
      <w:r>
        <w:rPr>
          <w:rStyle w:val="eop"/>
        </w:rPr>
        <w:t>Person Specification</w:t>
      </w:r>
    </w:p>
    <w:p w14:paraId="3CC18336" w14:textId="77777777" w:rsidR="00102107" w:rsidRPr="00F86AA9" w:rsidRDefault="00102107" w:rsidP="00102107">
      <w:pPr>
        <w:pStyle w:val="Heading1"/>
        <w:ind w:left="0" w:right="0"/>
        <w:rPr>
          <w:rStyle w:val="eop"/>
          <w:sz w:val="32"/>
          <w:szCs w:val="32"/>
        </w:rPr>
      </w:pPr>
      <w:r w:rsidRPr="00F86AA9">
        <w:rPr>
          <w:rStyle w:val="eop"/>
          <w:sz w:val="32"/>
          <w:szCs w:val="32"/>
        </w:rPr>
        <w:t>Assistant Manager</w:t>
      </w:r>
    </w:p>
    <w:p w14:paraId="66D37BDE" w14:textId="77777777" w:rsidR="00102107" w:rsidRDefault="00102107" w:rsidP="00102107">
      <w:pPr>
        <w:tabs>
          <w:tab w:val="left" w:pos="1160"/>
          <w:tab w:val="left" w:pos="1161"/>
        </w:tabs>
        <w:spacing w:before="13" w:line="247" w:lineRule="auto"/>
        <w:rPr>
          <w:rStyle w:val="eop"/>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3917"/>
        <w:gridCol w:w="3942"/>
      </w:tblGrid>
      <w:tr w:rsidR="00102107" w:rsidRPr="00F86AA9" w14:paraId="1680733B" w14:textId="77777777" w:rsidTr="00AE757D">
        <w:trPr>
          <w:trHeight w:val="479"/>
        </w:trPr>
        <w:tc>
          <w:tcPr>
            <w:tcW w:w="2761" w:type="dxa"/>
          </w:tcPr>
          <w:p w14:paraId="5A43D7E7" w14:textId="77777777" w:rsidR="00102107" w:rsidRPr="00F86AA9" w:rsidRDefault="00102107" w:rsidP="00AE757D">
            <w:pPr>
              <w:rPr>
                <w:rFonts w:asciiTheme="minorHAnsi" w:hAnsiTheme="minorHAnsi" w:cstheme="minorHAnsi"/>
              </w:rPr>
            </w:pPr>
          </w:p>
        </w:tc>
        <w:tc>
          <w:tcPr>
            <w:tcW w:w="3917" w:type="dxa"/>
          </w:tcPr>
          <w:p w14:paraId="77BE941A" w14:textId="77777777" w:rsidR="00102107" w:rsidRPr="00F86AA9" w:rsidRDefault="00102107" w:rsidP="00AE757D">
            <w:pPr>
              <w:rPr>
                <w:rFonts w:asciiTheme="minorHAnsi" w:hAnsiTheme="minorHAnsi" w:cstheme="minorHAnsi"/>
                <w:b/>
                <w:i/>
              </w:rPr>
            </w:pPr>
            <w:r w:rsidRPr="00F86AA9">
              <w:rPr>
                <w:rFonts w:asciiTheme="minorHAnsi" w:hAnsiTheme="minorHAnsi" w:cstheme="minorHAnsi"/>
                <w:b/>
                <w:i/>
              </w:rPr>
              <w:t xml:space="preserve">ESSENTIAL </w:t>
            </w:r>
          </w:p>
        </w:tc>
        <w:tc>
          <w:tcPr>
            <w:tcW w:w="3942" w:type="dxa"/>
          </w:tcPr>
          <w:p w14:paraId="6544ABD2" w14:textId="77777777" w:rsidR="00102107" w:rsidRPr="00F86AA9" w:rsidRDefault="00102107" w:rsidP="00AE757D">
            <w:pPr>
              <w:rPr>
                <w:rFonts w:asciiTheme="minorHAnsi" w:hAnsiTheme="minorHAnsi" w:cstheme="minorHAnsi"/>
                <w:b/>
                <w:i/>
              </w:rPr>
            </w:pPr>
            <w:r w:rsidRPr="00F86AA9">
              <w:rPr>
                <w:rFonts w:asciiTheme="minorHAnsi" w:hAnsiTheme="minorHAnsi" w:cstheme="minorHAnsi"/>
                <w:b/>
                <w:i/>
              </w:rPr>
              <w:t>DESIRABLE</w:t>
            </w:r>
          </w:p>
        </w:tc>
      </w:tr>
      <w:tr w:rsidR="00102107" w:rsidRPr="00F86AA9" w14:paraId="11C01F3E" w14:textId="77777777" w:rsidTr="00AE757D">
        <w:trPr>
          <w:trHeight w:val="3500"/>
        </w:trPr>
        <w:tc>
          <w:tcPr>
            <w:tcW w:w="2761" w:type="dxa"/>
          </w:tcPr>
          <w:p w14:paraId="58D14D0A" w14:textId="77777777" w:rsidR="00102107" w:rsidRPr="00F86AA9" w:rsidRDefault="00102107" w:rsidP="00AE757D">
            <w:pPr>
              <w:rPr>
                <w:rFonts w:asciiTheme="minorHAnsi" w:hAnsiTheme="minorHAnsi" w:cstheme="minorHAnsi"/>
                <w:b/>
                <w:i/>
                <w:sz w:val="20"/>
                <w:szCs w:val="20"/>
              </w:rPr>
            </w:pPr>
            <w:r w:rsidRPr="00F86AA9">
              <w:rPr>
                <w:rFonts w:asciiTheme="minorHAnsi" w:hAnsiTheme="minorHAnsi" w:cstheme="minorHAnsi"/>
                <w:b/>
                <w:i/>
                <w:sz w:val="20"/>
                <w:szCs w:val="20"/>
              </w:rPr>
              <w:t xml:space="preserve">WORK EXPERIENCE </w:t>
            </w:r>
            <w:r w:rsidRPr="00F86AA9">
              <w:rPr>
                <w:rFonts w:asciiTheme="minorHAnsi" w:hAnsiTheme="minorHAnsi" w:cstheme="minorHAnsi"/>
                <w:b/>
                <w:i/>
                <w:sz w:val="20"/>
                <w:szCs w:val="20"/>
              </w:rPr>
              <w:br/>
              <w:t>AND PERSONAL PROFILE</w:t>
            </w:r>
          </w:p>
          <w:p w14:paraId="708551B8" w14:textId="77777777" w:rsidR="00102107" w:rsidRPr="00F86AA9" w:rsidRDefault="00102107" w:rsidP="00AE757D">
            <w:pPr>
              <w:rPr>
                <w:rFonts w:asciiTheme="minorHAnsi" w:hAnsiTheme="minorHAnsi" w:cstheme="minorHAnsi"/>
              </w:rPr>
            </w:pPr>
          </w:p>
          <w:p w14:paraId="459CFEEC" w14:textId="77777777" w:rsidR="00102107" w:rsidRPr="00F86AA9" w:rsidRDefault="00102107" w:rsidP="00AE757D">
            <w:pPr>
              <w:rPr>
                <w:rFonts w:asciiTheme="minorHAnsi" w:hAnsiTheme="minorHAnsi" w:cstheme="minorHAnsi"/>
              </w:rPr>
            </w:pPr>
          </w:p>
          <w:p w14:paraId="32EC7FF9" w14:textId="77777777" w:rsidR="00102107" w:rsidRPr="00F86AA9" w:rsidRDefault="00102107" w:rsidP="00AE757D">
            <w:pPr>
              <w:rPr>
                <w:rFonts w:asciiTheme="minorHAnsi" w:hAnsiTheme="minorHAnsi" w:cstheme="minorHAnsi"/>
              </w:rPr>
            </w:pPr>
          </w:p>
          <w:p w14:paraId="35F63DF0" w14:textId="77777777" w:rsidR="00102107" w:rsidRPr="00F86AA9" w:rsidRDefault="00102107" w:rsidP="00AE757D">
            <w:pPr>
              <w:rPr>
                <w:rFonts w:asciiTheme="minorHAnsi" w:hAnsiTheme="minorHAnsi" w:cstheme="minorHAnsi"/>
              </w:rPr>
            </w:pPr>
          </w:p>
        </w:tc>
        <w:tc>
          <w:tcPr>
            <w:tcW w:w="3917" w:type="dxa"/>
          </w:tcPr>
          <w:p w14:paraId="42B2E8CB"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A work history which demonstrates initiative and the ability to accept change and new challenges</w:t>
            </w:r>
          </w:p>
          <w:p w14:paraId="64998DF5" w14:textId="77777777" w:rsidR="00102107" w:rsidRPr="00F86AA9" w:rsidRDefault="00102107" w:rsidP="00AE757D">
            <w:pPr>
              <w:rPr>
                <w:rFonts w:asciiTheme="minorHAnsi" w:hAnsiTheme="minorHAnsi" w:cstheme="minorHAnsi"/>
                <w:sz w:val="20"/>
                <w:szCs w:val="20"/>
              </w:rPr>
            </w:pPr>
          </w:p>
          <w:p w14:paraId="71E7E484"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A flexible approach with the ability to work independently or in a team</w:t>
            </w:r>
          </w:p>
          <w:p w14:paraId="68368719" w14:textId="77777777" w:rsidR="00102107" w:rsidRPr="00F86AA9" w:rsidRDefault="00102107" w:rsidP="00AE757D">
            <w:pPr>
              <w:rPr>
                <w:rFonts w:asciiTheme="minorHAnsi" w:hAnsiTheme="minorHAnsi" w:cstheme="minorHAnsi"/>
                <w:sz w:val="20"/>
                <w:szCs w:val="20"/>
              </w:rPr>
            </w:pPr>
          </w:p>
          <w:p w14:paraId="0EE9C0B2"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Leadership and people management skills</w:t>
            </w:r>
          </w:p>
          <w:p w14:paraId="389234BF" w14:textId="77777777" w:rsidR="00102107" w:rsidRPr="00F86AA9" w:rsidRDefault="00102107" w:rsidP="00AE757D">
            <w:pPr>
              <w:rPr>
                <w:rFonts w:asciiTheme="minorHAnsi" w:hAnsiTheme="minorHAnsi" w:cstheme="minorHAnsi"/>
                <w:sz w:val="20"/>
                <w:szCs w:val="20"/>
              </w:rPr>
            </w:pPr>
          </w:p>
          <w:p w14:paraId="5BFE532F" w14:textId="77777777" w:rsidR="00102107"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Highly developed communications, and team working skills</w:t>
            </w:r>
          </w:p>
          <w:p w14:paraId="46CA1D12" w14:textId="77777777" w:rsidR="00102107" w:rsidRPr="00F86AA9" w:rsidRDefault="00102107" w:rsidP="00AE757D">
            <w:pPr>
              <w:rPr>
                <w:rFonts w:asciiTheme="minorHAnsi" w:hAnsiTheme="minorHAnsi" w:cstheme="minorHAnsi"/>
                <w:sz w:val="20"/>
                <w:szCs w:val="20"/>
              </w:rPr>
            </w:pPr>
          </w:p>
          <w:p w14:paraId="52CA2410" w14:textId="77777777" w:rsidR="00102107" w:rsidRPr="00F86AA9" w:rsidRDefault="00102107" w:rsidP="00AE757D">
            <w:pPr>
              <w:rPr>
                <w:rFonts w:asciiTheme="minorHAnsi" w:hAnsiTheme="minorHAnsi" w:cstheme="minorHAnsi"/>
                <w:sz w:val="20"/>
                <w:szCs w:val="20"/>
              </w:rPr>
            </w:pPr>
          </w:p>
        </w:tc>
        <w:tc>
          <w:tcPr>
            <w:tcW w:w="3942" w:type="dxa"/>
          </w:tcPr>
          <w:p w14:paraId="2FD66290"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Previous management/supervisory experience</w:t>
            </w:r>
          </w:p>
          <w:p w14:paraId="4E90059A" w14:textId="77777777" w:rsidR="00102107" w:rsidRPr="00F86AA9" w:rsidRDefault="00102107" w:rsidP="00AE757D">
            <w:pPr>
              <w:rPr>
                <w:rFonts w:asciiTheme="minorHAnsi" w:hAnsiTheme="minorHAnsi" w:cstheme="minorHAnsi"/>
                <w:sz w:val="20"/>
                <w:szCs w:val="20"/>
              </w:rPr>
            </w:pPr>
          </w:p>
          <w:p w14:paraId="0633D63E" w14:textId="77777777" w:rsidR="00102107"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Experience in implementing Organisation initiatives</w:t>
            </w:r>
          </w:p>
          <w:p w14:paraId="0DAEAE37" w14:textId="77777777" w:rsidR="00102107" w:rsidRPr="00F86AA9" w:rsidRDefault="00102107" w:rsidP="00AE757D">
            <w:pPr>
              <w:rPr>
                <w:rFonts w:asciiTheme="minorHAnsi" w:hAnsiTheme="minorHAnsi" w:cstheme="minorHAnsi"/>
                <w:sz w:val="20"/>
                <w:szCs w:val="20"/>
              </w:rPr>
            </w:pPr>
          </w:p>
          <w:p w14:paraId="015E3579" w14:textId="77777777" w:rsidR="00102107"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w:t>
            </w:r>
            <w:r>
              <w:rPr>
                <w:rFonts w:asciiTheme="minorHAnsi" w:hAnsiTheme="minorHAnsi" w:cstheme="minorHAnsi"/>
                <w:sz w:val="20"/>
                <w:szCs w:val="20"/>
              </w:rPr>
              <w:t xml:space="preserve"> Experience of Project Management</w:t>
            </w:r>
          </w:p>
          <w:p w14:paraId="16360CFF" w14:textId="77777777" w:rsidR="00102107" w:rsidRPr="00F86AA9" w:rsidRDefault="00102107" w:rsidP="00AE757D">
            <w:pPr>
              <w:rPr>
                <w:rFonts w:asciiTheme="minorHAnsi" w:hAnsiTheme="minorHAnsi" w:cstheme="minorHAnsi"/>
                <w:sz w:val="20"/>
                <w:szCs w:val="20"/>
              </w:rPr>
            </w:pPr>
          </w:p>
          <w:p w14:paraId="329D424B"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Experience of managing multiple projects</w:t>
            </w:r>
          </w:p>
          <w:p w14:paraId="56050A4E" w14:textId="77777777" w:rsidR="00102107" w:rsidRPr="00F86AA9" w:rsidRDefault="00102107" w:rsidP="00AE757D">
            <w:pPr>
              <w:rPr>
                <w:rFonts w:asciiTheme="minorHAnsi" w:hAnsiTheme="minorHAnsi" w:cstheme="minorHAnsi"/>
                <w:sz w:val="20"/>
                <w:szCs w:val="20"/>
              </w:rPr>
            </w:pPr>
          </w:p>
          <w:p w14:paraId="1A69265F" w14:textId="77777777" w:rsidR="00102107"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Experience of financial management / budgeting</w:t>
            </w:r>
          </w:p>
          <w:p w14:paraId="4EF1C601" w14:textId="77777777" w:rsidR="00102107" w:rsidRDefault="00102107" w:rsidP="00AE757D">
            <w:pPr>
              <w:rPr>
                <w:rFonts w:asciiTheme="minorHAnsi" w:hAnsiTheme="minorHAnsi" w:cstheme="minorHAnsi"/>
                <w:sz w:val="20"/>
                <w:szCs w:val="20"/>
              </w:rPr>
            </w:pPr>
          </w:p>
          <w:p w14:paraId="2C45F6BF" w14:textId="77777777" w:rsidR="00102107" w:rsidRDefault="00102107" w:rsidP="00AE757D">
            <w:pPr>
              <w:rPr>
                <w:rFonts w:asciiTheme="minorHAnsi" w:hAnsiTheme="minorHAnsi" w:cstheme="minorHAnsi"/>
                <w:sz w:val="20"/>
                <w:szCs w:val="20"/>
              </w:rPr>
            </w:pPr>
            <w:r>
              <w:rPr>
                <w:rFonts w:asciiTheme="minorHAnsi" w:hAnsiTheme="minorHAnsi" w:cstheme="minorHAnsi"/>
                <w:sz w:val="20"/>
                <w:szCs w:val="20"/>
              </w:rPr>
              <w:t>* Experience of Health and Safety Management</w:t>
            </w:r>
          </w:p>
          <w:p w14:paraId="1317C3D3" w14:textId="77777777" w:rsidR="00102107" w:rsidRPr="00F86AA9" w:rsidRDefault="00102107" w:rsidP="00AE757D">
            <w:pPr>
              <w:rPr>
                <w:rFonts w:asciiTheme="minorHAnsi" w:hAnsiTheme="minorHAnsi" w:cstheme="minorHAnsi"/>
                <w:sz w:val="20"/>
                <w:szCs w:val="20"/>
              </w:rPr>
            </w:pPr>
            <w:r>
              <w:rPr>
                <w:rFonts w:asciiTheme="minorHAnsi" w:hAnsiTheme="minorHAnsi" w:cstheme="minorHAnsi"/>
                <w:sz w:val="20"/>
                <w:szCs w:val="20"/>
              </w:rPr>
              <w:t xml:space="preserve"> </w:t>
            </w:r>
          </w:p>
        </w:tc>
      </w:tr>
      <w:tr w:rsidR="00102107" w:rsidRPr="00F86AA9" w14:paraId="0B034D4F" w14:textId="77777777" w:rsidTr="00AE757D">
        <w:tc>
          <w:tcPr>
            <w:tcW w:w="2761" w:type="dxa"/>
          </w:tcPr>
          <w:p w14:paraId="127B39BC" w14:textId="77777777" w:rsidR="00102107" w:rsidRPr="00F86AA9" w:rsidRDefault="00102107" w:rsidP="00AE757D">
            <w:pPr>
              <w:rPr>
                <w:rFonts w:asciiTheme="minorHAnsi" w:hAnsiTheme="minorHAnsi" w:cstheme="minorHAnsi"/>
              </w:rPr>
            </w:pPr>
            <w:r w:rsidRPr="00F86AA9">
              <w:rPr>
                <w:rFonts w:asciiTheme="minorHAnsi" w:hAnsiTheme="minorHAnsi" w:cstheme="minorHAnsi"/>
                <w:b/>
                <w:i/>
                <w:sz w:val="20"/>
                <w:szCs w:val="20"/>
              </w:rPr>
              <w:t xml:space="preserve">KNOWLEDGE OF ORGANISATION </w:t>
            </w:r>
          </w:p>
          <w:p w14:paraId="1C629B38" w14:textId="77777777" w:rsidR="00102107" w:rsidRPr="00F86AA9" w:rsidRDefault="00102107" w:rsidP="00AE757D">
            <w:pPr>
              <w:rPr>
                <w:rFonts w:asciiTheme="minorHAnsi" w:hAnsiTheme="minorHAnsi" w:cstheme="minorHAnsi"/>
              </w:rPr>
            </w:pPr>
          </w:p>
          <w:p w14:paraId="0DE9767C" w14:textId="77777777" w:rsidR="00102107" w:rsidRPr="00F86AA9" w:rsidRDefault="00102107" w:rsidP="00AE757D">
            <w:pPr>
              <w:rPr>
                <w:rFonts w:asciiTheme="minorHAnsi" w:hAnsiTheme="minorHAnsi" w:cstheme="minorHAnsi"/>
              </w:rPr>
            </w:pPr>
          </w:p>
          <w:p w14:paraId="50731CEE" w14:textId="77777777" w:rsidR="00102107" w:rsidRPr="00F86AA9" w:rsidRDefault="00102107" w:rsidP="00AE757D">
            <w:pPr>
              <w:rPr>
                <w:rFonts w:asciiTheme="minorHAnsi" w:hAnsiTheme="minorHAnsi" w:cstheme="minorHAnsi"/>
              </w:rPr>
            </w:pPr>
          </w:p>
        </w:tc>
        <w:tc>
          <w:tcPr>
            <w:tcW w:w="3917" w:type="dxa"/>
          </w:tcPr>
          <w:p w14:paraId="6B29C4E7"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A knowledge of the different divisions of the organisation and an understanding of the responsibilities of the Assistant Manager role within these divisions</w:t>
            </w:r>
          </w:p>
          <w:p w14:paraId="3C73C815" w14:textId="77777777" w:rsidR="00102107" w:rsidRPr="00F86AA9" w:rsidRDefault="00102107" w:rsidP="00AE757D">
            <w:pPr>
              <w:rPr>
                <w:rFonts w:asciiTheme="minorHAnsi" w:hAnsiTheme="minorHAnsi" w:cstheme="minorHAnsi"/>
                <w:sz w:val="20"/>
                <w:szCs w:val="20"/>
              </w:rPr>
            </w:pPr>
          </w:p>
          <w:p w14:paraId="40CF9257"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Demonstrate an understanding of the strategic challenges facing the organisation</w:t>
            </w:r>
          </w:p>
          <w:p w14:paraId="762DDCBC" w14:textId="77777777" w:rsidR="00102107" w:rsidRPr="00F86AA9" w:rsidRDefault="00102107" w:rsidP="00AE757D">
            <w:pPr>
              <w:rPr>
                <w:rFonts w:asciiTheme="minorHAnsi" w:hAnsiTheme="minorHAnsi" w:cstheme="minorHAnsi"/>
                <w:sz w:val="20"/>
                <w:szCs w:val="20"/>
              </w:rPr>
            </w:pPr>
          </w:p>
          <w:p w14:paraId="5879FCED"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Demonstrate an understanding of the links between strategy and business plans and operational goals and targets</w:t>
            </w:r>
          </w:p>
          <w:p w14:paraId="5AE8E7D6" w14:textId="77777777" w:rsidR="00102107" w:rsidRPr="00F86AA9" w:rsidRDefault="00102107" w:rsidP="00AE757D">
            <w:pPr>
              <w:rPr>
                <w:rFonts w:asciiTheme="minorHAnsi" w:hAnsiTheme="minorHAnsi" w:cstheme="minorHAnsi"/>
                <w:sz w:val="20"/>
                <w:szCs w:val="20"/>
              </w:rPr>
            </w:pPr>
          </w:p>
          <w:p w14:paraId="3412F17B"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Demonstrate an understanding of Further Education and Training within LWETB and its integration</w:t>
            </w:r>
          </w:p>
          <w:p w14:paraId="55C6D55F" w14:textId="77777777" w:rsidR="00102107" w:rsidRPr="00F86AA9" w:rsidRDefault="00102107" w:rsidP="00AE757D">
            <w:pPr>
              <w:rPr>
                <w:rFonts w:asciiTheme="minorHAnsi" w:hAnsiTheme="minorHAnsi" w:cstheme="minorHAnsi"/>
                <w:sz w:val="20"/>
                <w:szCs w:val="20"/>
              </w:rPr>
            </w:pPr>
          </w:p>
        </w:tc>
        <w:tc>
          <w:tcPr>
            <w:tcW w:w="3942" w:type="dxa"/>
          </w:tcPr>
          <w:p w14:paraId="47F4879C" w14:textId="77777777" w:rsidR="00102107" w:rsidRPr="00F86AA9" w:rsidRDefault="00102107" w:rsidP="00AE757D">
            <w:pPr>
              <w:rPr>
                <w:rFonts w:asciiTheme="minorHAnsi" w:hAnsiTheme="minorHAnsi" w:cstheme="minorHAnsi"/>
              </w:rPr>
            </w:pPr>
          </w:p>
        </w:tc>
      </w:tr>
      <w:tr w:rsidR="00102107" w:rsidRPr="00F86AA9" w14:paraId="0B085ECA" w14:textId="77777777" w:rsidTr="00AE757D">
        <w:tc>
          <w:tcPr>
            <w:tcW w:w="2761" w:type="dxa"/>
          </w:tcPr>
          <w:p w14:paraId="18B976D1" w14:textId="77777777" w:rsidR="00102107" w:rsidRPr="00F86AA9" w:rsidRDefault="00102107" w:rsidP="00AE757D">
            <w:pPr>
              <w:rPr>
                <w:rFonts w:asciiTheme="minorHAnsi" w:hAnsiTheme="minorHAnsi" w:cstheme="minorHAnsi"/>
                <w:b/>
                <w:i/>
                <w:sz w:val="20"/>
                <w:szCs w:val="20"/>
              </w:rPr>
            </w:pPr>
            <w:proofErr w:type="gramStart"/>
            <w:r w:rsidRPr="00F86AA9">
              <w:rPr>
                <w:rFonts w:asciiTheme="minorHAnsi" w:hAnsiTheme="minorHAnsi" w:cstheme="minorHAnsi"/>
                <w:b/>
                <w:i/>
                <w:sz w:val="20"/>
                <w:szCs w:val="20"/>
              </w:rPr>
              <w:t>EDUCATION  &amp;</w:t>
            </w:r>
            <w:proofErr w:type="gramEnd"/>
            <w:r w:rsidRPr="00F86AA9">
              <w:rPr>
                <w:rFonts w:asciiTheme="minorHAnsi" w:hAnsiTheme="minorHAnsi" w:cstheme="minorHAnsi"/>
                <w:b/>
                <w:i/>
                <w:sz w:val="20"/>
                <w:szCs w:val="20"/>
              </w:rPr>
              <w:t xml:space="preserve"> TRAINING/DEVELOPMENT</w:t>
            </w:r>
          </w:p>
          <w:p w14:paraId="1E0FDC5C" w14:textId="77777777" w:rsidR="00102107" w:rsidRPr="00F86AA9" w:rsidRDefault="00102107" w:rsidP="00AE757D">
            <w:pPr>
              <w:rPr>
                <w:rFonts w:asciiTheme="minorHAnsi" w:hAnsiTheme="minorHAnsi" w:cstheme="minorHAnsi"/>
                <w:b/>
                <w:i/>
                <w:sz w:val="20"/>
                <w:szCs w:val="20"/>
              </w:rPr>
            </w:pPr>
          </w:p>
          <w:p w14:paraId="6185843F" w14:textId="77777777" w:rsidR="00102107" w:rsidRPr="00F86AA9" w:rsidRDefault="00102107" w:rsidP="00AE757D">
            <w:pPr>
              <w:rPr>
                <w:rFonts w:asciiTheme="minorHAnsi" w:hAnsiTheme="minorHAnsi" w:cstheme="minorHAnsi"/>
                <w:b/>
                <w:i/>
                <w:sz w:val="20"/>
                <w:szCs w:val="20"/>
              </w:rPr>
            </w:pPr>
          </w:p>
          <w:p w14:paraId="5A2F4205" w14:textId="77777777" w:rsidR="00102107" w:rsidRPr="00F86AA9" w:rsidRDefault="00102107" w:rsidP="00AE757D">
            <w:pPr>
              <w:rPr>
                <w:rFonts w:asciiTheme="minorHAnsi" w:hAnsiTheme="minorHAnsi" w:cstheme="minorHAnsi"/>
                <w:b/>
                <w:i/>
                <w:sz w:val="20"/>
                <w:szCs w:val="20"/>
              </w:rPr>
            </w:pPr>
          </w:p>
          <w:p w14:paraId="6204B18D" w14:textId="77777777" w:rsidR="00102107" w:rsidRPr="00F86AA9" w:rsidRDefault="00102107" w:rsidP="00AE757D">
            <w:pPr>
              <w:rPr>
                <w:rFonts w:asciiTheme="minorHAnsi" w:hAnsiTheme="minorHAnsi" w:cstheme="minorHAnsi"/>
                <w:b/>
                <w:i/>
                <w:sz w:val="20"/>
                <w:szCs w:val="20"/>
              </w:rPr>
            </w:pPr>
          </w:p>
        </w:tc>
        <w:tc>
          <w:tcPr>
            <w:tcW w:w="3917" w:type="dxa"/>
          </w:tcPr>
          <w:p w14:paraId="691C521A" w14:textId="77777777" w:rsidR="00102107" w:rsidRPr="00F86AA9" w:rsidRDefault="00102107" w:rsidP="00AE757D">
            <w:pPr>
              <w:rPr>
                <w:rFonts w:asciiTheme="minorHAnsi" w:hAnsiTheme="minorHAnsi" w:cstheme="minorHAnsi"/>
                <w:b/>
                <w:i/>
                <w:sz w:val="20"/>
                <w:szCs w:val="20"/>
              </w:rPr>
            </w:pPr>
            <w:r w:rsidRPr="00F86AA9">
              <w:rPr>
                <w:rFonts w:asciiTheme="minorHAnsi" w:hAnsiTheme="minorHAnsi" w:cstheme="minorHAnsi"/>
                <w:sz w:val="20"/>
                <w:szCs w:val="20"/>
              </w:rPr>
              <w:t xml:space="preserve">* </w:t>
            </w:r>
            <w:r w:rsidRPr="00335442">
              <w:rPr>
                <w:rFonts w:asciiTheme="minorHAnsi" w:hAnsiTheme="minorHAnsi" w:cstheme="minorHAnsi"/>
                <w:sz w:val="20"/>
                <w:szCs w:val="20"/>
              </w:rPr>
              <w:t>A qualification at Level 7 on the National Framework of Qualifications or its equivalent, and/or significant relevant work experience; Third level qualification(s) in relevant discipline(s) commensurate with this role would be a decided advantage.</w:t>
            </w:r>
          </w:p>
        </w:tc>
        <w:tc>
          <w:tcPr>
            <w:tcW w:w="3942" w:type="dxa"/>
          </w:tcPr>
          <w:p w14:paraId="7E868E27" w14:textId="77777777" w:rsidR="00102107" w:rsidRPr="00F86AA9" w:rsidRDefault="00102107" w:rsidP="00AE757D">
            <w:pPr>
              <w:rPr>
                <w:rFonts w:asciiTheme="minorHAnsi" w:hAnsiTheme="minorHAnsi" w:cstheme="minorHAnsi"/>
                <w:b/>
                <w:i/>
                <w:sz w:val="20"/>
                <w:szCs w:val="20"/>
              </w:rPr>
            </w:pPr>
          </w:p>
        </w:tc>
      </w:tr>
      <w:tr w:rsidR="00102107" w:rsidRPr="00F86AA9" w14:paraId="5B144D38" w14:textId="77777777" w:rsidTr="00AE757D">
        <w:tc>
          <w:tcPr>
            <w:tcW w:w="2761" w:type="dxa"/>
          </w:tcPr>
          <w:p w14:paraId="5B291F28" w14:textId="77777777" w:rsidR="00102107" w:rsidRPr="00F86AA9" w:rsidRDefault="00102107" w:rsidP="00AE757D">
            <w:pPr>
              <w:rPr>
                <w:rFonts w:asciiTheme="minorHAnsi" w:hAnsiTheme="minorHAnsi" w:cstheme="minorHAnsi"/>
                <w:b/>
                <w:i/>
                <w:sz w:val="20"/>
                <w:szCs w:val="20"/>
              </w:rPr>
            </w:pPr>
            <w:r w:rsidRPr="00F86AA9">
              <w:rPr>
                <w:rFonts w:asciiTheme="minorHAnsi" w:hAnsiTheme="minorHAnsi" w:cstheme="minorHAnsi"/>
                <w:b/>
                <w:i/>
                <w:sz w:val="20"/>
                <w:szCs w:val="20"/>
              </w:rPr>
              <w:t xml:space="preserve">CIRCUMSTANCES/ SPECIAL REQUIREMENTS </w:t>
            </w:r>
          </w:p>
          <w:p w14:paraId="539D2F13" w14:textId="77777777" w:rsidR="00102107" w:rsidRPr="00F86AA9" w:rsidRDefault="00102107" w:rsidP="00AE757D">
            <w:pPr>
              <w:rPr>
                <w:rFonts w:asciiTheme="minorHAnsi" w:hAnsiTheme="minorHAnsi" w:cstheme="minorHAnsi"/>
                <w:sz w:val="20"/>
                <w:szCs w:val="20"/>
              </w:rPr>
            </w:pPr>
          </w:p>
          <w:p w14:paraId="5023DB2C" w14:textId="77777777" w:rsidR="00102107" w:rsidRPr="00F86AA9" w:rsidRDefault="00102107" w:rsidP="00AE757D">
            <w:pPr>
              <w:rPr>
                <w:rFonts w:asciiTheme="minorHAnsi" w:hAnsiTheme="minorHAnsi" w:cstheme="minorHAnsi"/>
                <w:sz w:val="20"/>
                <w:szCs w:val="20"/>
              </w:rPr>
            </w:pPr>
          </w:p>
        </w:tc>
        <w:tc>
          <w:tcPr>
            <w:tcW w:w="3917" w:type="dxa"/>
          </w:tcPr>
          <w:p w14:paraId="0A9BF6B6" w14:textId="6DD4C270"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xml:space="preserve">* </w:t>
            </w:r>
            <w:r w:rsidR="006A5870">
              <w:rPr>
                <w:rFonts w:asciiTheme="minorHAnsi" w:hAnsiTheme="minorHAnsi" w:cstheme="minorHAnsi"/>
                <w:sz w:val="20"/>
                <w:szCs w:val="20"/>
              </w:rPr>
              <w:t xml:space="preserve">Travel could be an essential part of this </w:t>
            </w:r>
            <w:proofErr w:type="gramStart"/>
            <w:r w:rsidR="006A5870">
              <w:rPr>
                <w:rFonts w:asciiTheme="minorHAnsi" w:hAnsiTheme="minorHAnsi" w:cstheme="minorHAnsi"/>
                <w:sz w:val="20"/>
                <w:szCs w:val="20"/>
              </w:rPr>
              <w:t>role</w:t>
            </w:r>
            <w:proofErr w:type="gramEnd"/>
            <w:r w:rsidR="006A5870">
              <w:rPr>
                <w:rFonts w:asciiTheme="minorHAnsi" w:hAnsiTheme="minorHAnsi" w:cstheme="minorHAnsi"/>
                <w:sz w:val="20"/>
                <w:szCs w:val="20"/>
              </w:rPr>
              <w:t xml:space="preserve"> and candidates must be able to meet the</w:t>
            </w:r>
            <w:r w:rsidRPr="00F86AA9">
              <w:rPr>
                <w:rFonts w:asciiTheme="minorHAnsi" w:hAnsiTheme="minorHAnsi" w:cstheme="minorHAnsi"/>
                <w:sz w:val="20"/>
                <w:szCs w:val="20"/>
              </w:rPr>
              <w:t xml:space="preserve"> travel requirements of the post</w:t>
            </w:r>
          </w:p>
          <w:p w14:paraId="1C5461C9" w14:textId="77777777" w:rsidR="00102107" w:rsidRPr="00F86AA9" w:rsidRDefault="00102107" w:rsidP="00AE757D">
            <w:pPr>
              <w:rPr>
                <w:rFonts w:asciiTheme="minorHAnsi" w:hAnsiTheme="minorHAnsi" w:cstheme="minorHAnsi"/>
                <w:sz w:val="20"/>
                <w:szCs w:val="20"/>
              </w:rPr>
            </w:pPr>
          </w:p>
          <w:p w14:paraId="6C38224D" w14:textId="77777777" w:rsidR="00102107" w:rsidRPr="00F86AA9" w:rsidRDefault="00102107" w:rsidP="00AE757D">
            <w:pPr>
              <w:rPr>
                <w:rFonts w:asciiTheme="minorHAnsi" w:hAnsiTheme="minorHAnsi" w:cstheme="minorHAnsi"/>
                <w:sz w:val="20"/>
                <w:szCs w:val="20"/>
              </w:rPr>
            </w:pPr>
            <w:r w:rsidRPr="00F86AA9">
              <w:rPr>
                <w:rFonts w:asciiTheme="minorHAnsi" w:hAnsiTheme="minorHAnsi" w:cstheme="minorHAnsi"/>
                <w:sz w:val="20"/>
                <w:szCs w:val="20"/>
              </w:rPr>
              <w:t>* Willing to work flexible hours from time to time as required.</w:t>
            </w:r>
          </w:p>
        </w:tc>
        <w:tc>
          <w:tcPr>
            <w:tcW w:w="3942" w:type="dxa"/>
          </w:tcPr>
          <w:p w14:paraId="4088CC59" w14:textId="5812A4C4" w:rsidR="00102107" w:rsidRPr="00F86AA9" w:rsidRDefault="00102107" w:rsidP="00AE757D">
            <w:pPr>
              <w:rPr>
                <w:rFonts w:asciiTheme="minorHAnsi" w:hAnsiTheme="minorHAnsi" w:cstheme="minorHAnsi"/>
                <w:sz w:val="20"/>
                <w:szCs w:val="20"/>
              </w:rPr>
            </w:pPr>
          </w:p>
        </w:tc>
      </w:tr>
    </w:tbl>
    <w:p w14:paraId="34E343D9" w14:textId="77777777" w:rsidR="00102107" w:rsidRPr="00562D07" w:rsidRDefault="00102107" w:rsidP="00102107">
      <w:pPr>
        <w:tabs>
          <w:tab w:val="left" w:pos="1160"/>
          <w:tab w:val="left" w:pos="1161"/>
        </w:tabs>
        <w:spacing w:before="13" w:line="247" w:lineRule="auto"/>
        <w:rPr>
          <w:rStyle w:val="eop"/>
        </w:rPr>
      </w:pPr>
    </w:p>
    <w:p w14:paraId="0DAEA1E5" w14:textId="77777777" w:rsidR="00102107" w:rsidRDefault="00102107" w:rsidP="00102107">
      <w:pPr>
        <w:tabs>
          <w:tab w:val="left" w:pos="1160"/>
          <w:tab w:val="left" w:pos="1161"/>
        </w:tabs>
        <w:spacing w:before="13" w:line="247" w:lineRule="auto"/>
        <w:rPr>
          <w:rStyle w:val="eop"/>
        </w:rPr>
      </w:pPr>
    </w:p>
    <w:p w14:paraId="7F857B4B" w14:textId="77777777" w:rsidR="00102107" w:rsidRPr="00516603" w:rsidRDefault="00102107" w:rsidP="00102107">
      <w:pPr>
        <w:widowControl/>
        <w:autoSpaceDE/>
        <w:autoSpaceDN/>
        <w:spacing w:before="100" w:beforeAutospacing="1" w:after="100" w:afterAutospacing="1"/>
        <w:contextualSpacing/>
        <w:outlineLvl w:val="1"/>
        <w:rPr>
          <w:rFonts w:asciiTheme="minorHAnsi" w:eastAsia="Times New Roman" w:hAnsiTheme="minorHAnsi" w:cstheme="minorHAnsi"/>
          <w:b/>
          <w:bCs/>
          <w:lang w:bidi="ar-SA"/>
        </w:rPr>
      </w:pPr>
      <w:r w:rsidRPr="00516603">
        <w:rPr>
          <w:rFonts w:asciiTheme="minorHAnsi" w:eastAsia="Times New Roman" w:hAnsiTheme="minorHAnsi" w:cstheme="minorHAnsi"/>
          <w:b/>
          <w:bCs/>
          <w:lang w:bidi="ar-SA"/>
        </w:rPr>
        <w:lastRenderedPageBreak/>
        <w:t>Competencies Required</w:t>
      </w:r>
    </w:p>
    <w:p w14:paraId="3ED7F9C9" w14:textId="77777777" w:rsidR="00102107" w:rsidRDefault="00102107" w:rsidP="00102107">
      <w:pPr>
        <w:widowControl/>
        <w:autoSpaceDE/>
        <w:autoSpaceDN/>
        <w:spacing w:before="100" w:beforeAutospacing="1" w:after="100" w:afterAutospacing="1"/>
        <w:contextualSpacing/>
        <w:rPr>
          <w:rFonts w:asciiTheme="minorHAnsi" w:eastAsia="Times New Roman" w:hAnsiTheme="minorHAnsi" w:cstheme="minorHAnsi"/>
          <w:lang w:bidi="ar-SA"/>
        </w:rPr>
      </w:pPr>
      <w:proofErr w:type="gramStart"/>
      <w:r w:rsidRPr="00516603">
        <w:rPr>
          <w:rFonts w:asciiTheme="minorHAnsi" w:eastAsia="Times New Roman" w:hAnsiTheme="minorHAnsi" w:cstheme="minorHAnsi"/>
          <w:lang w:bidi="ar-SA"/>
        </w:rPr>
        <w:t>A number of</w:t>
      </w:r>
      <w:proofErr w:type="gramEnd"/>
      <w:r w:rsidRPr="00516603">
        <w:rPr>
          <w:rFonts w:asciiTheme="minorHAnsi" w:eastAsia="Times New Roman" w:hAnsiTheme="minorHAnsi" w:cstheme="minorHAnsi"/>
          <w:lang w:bidi="ar-SA"/>
        </w:rPr>
        <w:t xml:space="preserve"> key competencies have been identified as being essential for the effective performance of this role. These competencies are listed below.</w:t>
      </w:r>
    </w:p>
    <w:p w14:paraId="63AB314D" w14:textId="77777777" w:rsidR="008A5C97" w:rsidRPr="00516603" w:rsidRDefault="008A5C97" w:rsidP="00102107">
      <w:pPr>
        <w:widowControl/>
        <w:autoSpaceDE/>
        <w:autoSpaceDN/>
        <w:spacing w:before="100" w:beforeAutospacing="1" w:after="100" w:afterAutospacing="1"/>
        <w:contextualSpacing/>
        <w:rPr>
          <w:rFonts w:asciiTheme="minorHAnsi" w:eastAsia="Times New Roman" w:hAnsiTheme="minorHAnsi" w:cstheme="minorHAnsi"/>
          <w:lang w:bidi="ar-SA"/>
        </w:rPr>
      </w:pPr>
    </w:p>
    <w:p w14:paraId="7E967280"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lang w:bidi="ar-SA"/>
        </w:rPr>
      </w:pPr>
      <w:r w:rsidRPr="00516603">
        <w:rPr>
          <w:rFonts w:asciiTheme="minorHAnsi" w:eastAsia="Times New Roman" w:hAnsiTheme="minorHAnsi" w:cstheme="minorHAnsi"/>
          <w:lang w:bidi="ar-SA"/>
        </w:rPr>
        <w:t>When completing the application form, please note the following:</w:t>
      </w:r>
      <w:r w:rsidRPr="00516603">
        <w:rPr>
          <w:rFonts w:asciiTheme="minorHAnsi" w:eastAsia="Times New Roman" w:hAnsiTheme="minorHAnsi" w:cstheme="minorHAnsi"/>
          <w:lang w:bidi="ar-SA"/>
        </w:rPr>
        <w:br/>
        <w:t xml:space="preserve">• Responses to each competency must not exceed </w:t>
      </w:r>
      <w:r w:rsidRPr="00516603">
        <w:rPr>
          <w:rFonts w:asciiTheme="minorHAnsi" w:eastAsia="Times New Roman" w:hAnsiTheme="minorHAnsi" w:cstheme="minorHAnsi"/>
          <w:b/>
          <w:bCs/>
          <w:lang w:bidi="ar-SA"/>
        </w:rPr>
        <w:t>300 words</w:t>
      </w:r>
      <w:r w:rsidRPr="00516603">
        <w:rPr>
          <w:rFonts w:asciiTheme="minorHAnsi" w:eastAsia="Times New Roman" w:hAnsiTheme="minorHAnsi" w:cstheme="minorHAnsi"/>
          <w:lang w:bidi="ar-SA"/>
        </w:rPr>
        <w:br/>
        <w:t xml:space="preserve">• </w:t>
      </w:r>
      <w:r w:rsidRPr="00516603">
        <w:rPr>
          <w:rFonts w:asciiTheme="minorHAnsi" w:eastAsia="Times New Roman" w:hAnsiTheme="minorHAnsi" w:cstheme="minorHAnsi"/>
          <w:b/>
          <w:bCs/>
          <w:lang w:bidi="ar-SA"/>
        </w:rPr>
        <w:t>Bullet points</w:t>
      </w:r>
      <w:r w:rsidRPr="00516603">
        <w:rPr>
          <w:rFonts w:asciiTheme="minorHAnsi" w:eastAsia="Times New Roman" w:hAnsiTheme="minorHAnsi" w:cstheme="minorHAnsi"/>
          <w:lang w:bidi="ar-SA"/>
        </w:rPr>
        <w:t>, rather than lengthy narrative text, should be used</w:t>
      </w:r>
    </w:p>
    <w:p w14:paraId="6CB39A93" w14:textId="77777777" w:rsidR="00102107" w:rsidRPr="00516603" w:rsidRDefault="00102107" w:rsidP="00102107">
      <w:pPr>
        <w:widowControl/>
        <w:autoSpaceDE/>
        <w:autoSpaceDN/>
        <w:contextualSpacing/>
        <w:rPr>
          <w:rFonts w:asciiTheme="minorHAnsi" w:eastAsia="Times New Roman" w:hAnsiTheme="minorHAnsi" w:cstheme="minorHAnsi"/>
          <w:lang w:bidi="ar-SA"/>
        </w:rPr>
      </w:pPr>
    </w:p>
    <w:p w14:paraId="413DDFD4"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lang w:bidi="ar-SA"/>
        </w:rPr>
      </w:pPr>
      <w:r w:rsidRPr="00516603">
        <w:rPr>
          <w:rFonts w:asciiTheme="minorHAnsi" w:eastAsia="Times New Roman" w:hAnsiTheme="minorHAnsi" w:cstheme="minorHAnsi"/>
          <w:b/>
          <w:bCs/>
          <w:lang w:bidi="ar-SA"/>
        </w:rPr>
        <w:t>4.1 Leadership Potential</w:t>
      </w:r>
    </w:p>
    <w:p w14:paraId="7DC0AD8A"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lang w:bidi="ar-SA"/>
        </w:rPr>
      </w:pPr>
      <w:r w:rsidRPr="00516603">
        <w:rPr>
          <w:rFonts w:asciiTheme="minorHAnsi" w:eastAsia="Times New Roman" w:hAnsiTheme="minorHAnsi" w:cstheme="minorHAnsi"/>
          <w:lang w:bidi="ar-SA"/>
        </w:rPr>
        <w:t>• Demonstrates flexibility and openness to change, positively contributing to the implementation of new ways of working</w:t>
      </w:r>
      <w:r w:rsidRPr="00516603">
        <w:rPr>
          <w:rFonts w:asciiTheme="minorHAnsi" w:eastAsia="Times New Roman" w:hAnsiTheme="minorHAnsi" w:cstheme="minorHAnsi"/>
          <w:lang w:bidi="ar-SA"/>
        </w:rPr>
        <w:br/>
        <w:t>• Supports the development and implementation of policies and procedures within own area and contributes to broader organisational objectives</w:t>
      </w:r>
      <w:r w:rsidRPr="00516603">
        <w:rPr>
          <w:rFonts w:asciiTheme="minorHAnsi" w:eastAsia="Times New Roman" w:hAnsiTheme="minorHAnsi" w:cstheme="minorHAnsi"/>
          <w:lang w:bidi="ar-SA"/>
        </w:rPr>
        <w:br/>
        <w:t>• Understands the wider implications of decisions and actions, taking account of interdependencies and competing priorities</w:t>
      </w:r>
      <w:r w:rsidRPr="00516603">
        <w:rPr>
          <w:rFonts w:asciiTheme="minorHAnsi" w:eastAsia="Times New Roman" w:hAnsiTheme="minorHAnsi" w:cstheme="minorHAnsi"/>
          <w:lang w:bidi="ar-SA"/>
        </w:rPr>
        <w:br/>
        <w:t>• Maximises the contribution of team members by encouraging ownership, providing support and fostering effective collaboration</w:t>
      </w:r>
      <w:r w:rsidRPr="00516603">
        <w:rPr>
          <w:rFonts w:asciiTheme="minorHAnsi" w:eastAsia="Times New Roman" w:hAnsiTheme="minorHAnsi" w:cstheme="minorHAnsi"/>
          <w:lang w:bidi="ar-SA"/>
        </w:rPr>
        <w:br/>
        <w:t>• Develops and articulates informed perspectives on relevant issues and contributes constructively across a range of forums and settings</w:t>
      </w:r>
    </w:p>
    <w:p w14:paraId="63CE8C0E" w14:textId="77777777" w:rsidR="00102107" w:rsidRPr="00516603" w:rsidRDefault="00102107" w:rsidP="00102107">
      <w:pPr>
        <w:widowControl/>
        <w:autoSpaceDE/>
        <w:autoSpaceDN/>
        <w:contextualSpacing/>
        <w:rPr>
          <w:rFonts w:asciiTheme="minorHAnsi" w:eastAsia="Times New Roman" w:hAnsiTheme="minorHAnsi" w:cstheme="minorHAnsi"/>
          <w:lang w:bidi="ar-SA"/>
        </w:rPr>
      </w:pPr>
    </w:p>
    <w:p w14:paraId="05DFD7EC"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lang w:bidi="ar-SA"/>
        </w:rPr>
      </w:pPr>
      <w:r w:rsidRPr="00516603">
        <w:rPr>
          <w:rFonts w:asciiTheme="minorHAnsi" w:eastAsia="Times New Roman" w:hAnsiTheme="minorHAnsi" w:cstheme="minorHAnsi"/>
          <w:b/>
          <w:bCs/>
          <w:lang w:bidi="ar-SA"/>
        </w:rPr>
        <w:t>4.2 Analysis &amp; Decision Making</w:t>
      </w:r>
    </w:p>
    <w:p w14:paraId="776B1C3F"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lang w:bidi="ar-SA"/>
        </w:rPr>
      </w:pPr>
      <w:r w:rsidRPr="00516603">
        <w:rPr>
          <w:rFonts w:asciiTheme="minorHAnsi" w:eastAsia="Times New Roman" w:hAnsiTheme="minorHAnsi" w:cstheme="minorHAnsi"/>
          <w:lang w:bidi="ar-SA"/>
        </w:rPr>
        <w:t>• Demonstrates strong analytical skills, approaching issues in a structured and open-minded manner</w:t>
      </w:r>
      <w:r w:rsidRPr="00516603">
        <w:rPr>
          <w:rFonts w:asciiTheme="minorHAnsi" w:eastAsia="Times New Roman" w:hAnsiTheme="minorHAnsi" w:cstheme="minorHAnsi"/>
          <w:lang w:bidi="ar-SA"/>
        </w:rPr>
        <w:br/>
        <w:t>• Quickly assimilates and evaluates complex information from a range of sources (written, verbal and numerical)</w:t>
      </w:r>
      <w:r w:rsidRPr="00516603">
        <w:rPr>
          <w:rFonts w:asciiTheme="minorHAnsi" w:eastAsia="Times New Roman" w:hAnsiTheme="minorHAnsi" w:cstheme="minorHAnsi"/>
          <w:lang w:bidi="ar-SA"/>
        </w:rPr>
        <w:br/>
        <w:t>• Uses data and evidence effectively to understand issues, assess options and support decision-making</w:t>
      </w:r>
      <w:r w:rsidRPr="00516603">
        <w:rPr>
          <w:rFonts w:asciiTheme="minorHAnsi" w:eastAsia="Times New Roman" w:hAnsiTheme="minorHAnsi" w:cstheme="minorHAnsi"/>
          <w:lang w:bidi="ar-SA"/>
        </w:rPr>
        <w:br/>
        <w:t>• Identifies key themes, risks and opportunities, drawing sound and balanced conclusions</w:t>
      </w:r>
      <w:r w:rsidRPr="00516603">
        <w:rPr>
          <w:rFonts w:asciiTheme="minorHAnsi" w:eastAsia="Times New Roman" w:hAnsiTheme="minorHAnsi" w:cstheme="minorHAnsi"/>
          <w:lang w:bidi="ar-SA"/>
        </w:rPr>
        <w:br/>
        <w:t>• Understands the potential consequences of decisions and actions and plans accordingly</w:t>
      </w:r>
      <w:r w:rsidRPr="00516603">
        <w:rPr>
          <w:rFonts w:asciiTheme="minorHAnsi" w:eastAsia="Times New Roman" w:hAnsiTheme="minorHAnsi" w:cstheme="minorHAnsi"/>
          <w:lang w:bidi="ar-SA"/>
        </w:rPr>
        <w:br/>
        <w:t>• Applies creativity and resourcefulness in developing practical and effective solutions</w:t>
      </w:r>
    </w:p>
    <w:p w14:paraId="6327A0D5" w14:textId="77777777" w:rsidR="00102107" w:rsidRPr="00516603" w:rsidRDefault="00102107" w:rsidP="00102107">
      <w:pPr>
        <w:widowControl/>
        <w:autoSpaceDE/>
        <w:autoSpaceDN/>
        <w:contextualSpacing/>
        <w:rPr>
          <w:rFonts w:asciiTheme="minorHAnsi" w:eastAsia="Times New Roman" w:hAnsiTheme="minorHAnsi" w:cstheme="minorHAnsi"/>
          <w:lang w:bidi="ar-SA"/>
        </w:rPr>
      </w:pPr>
    </w:p>
    <w:p w14:paraId="025206A4"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lang w:bidi="ar-SA"/>
        </w:rPr>
      </w:pPr>
      <w:r w:rsidRPr="00516603">
        <w:rPr>
          <w:rFonts w:asciiTheme="minorHAnsi" w:eastAsia="Times New Roman" w:hAnsiTheme="minorHAnsi" w:cstheme="minorHAnsi"/>
          <w:b/>
          <w:bCs/>
          <w:lang w:bidi="ar-SA"/>
        </w:rPr>
        <w:t>4.3 Management &amp; Delivery of Results</w:t>
      </w:r>
    </w:p>
    <w:p w14:paraId="1FD56D57"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lang w:bidi="ar-SA"/>
        </w:rPr>
      </w:pPr>
      <w:r w:rsidRPr="00516603">
        <w:rPr>
          <w:rFonts w:asciiTheme="minorHAnsi" w:eastAsia="Times New Roman" w:hAnsiTheme="minorHAnsi" w:cstheme="minorHAnsi"/>
          <w:lang w:bidi="ar-SA"/>
        </w:rPr>
        <w:t>• Takes personal responsibility for achieving agreed objectives and delivering results</w:t>
      </w:r>
      <w:r w:rsidRPr="00516603">
        <w:rPr>
          <w:rFonts w:asciiTheme="minorHAnsi" w:eastAsia="Times New Roman" w:hAnsiTheme="minorHAnsi" w:cstheme="minorHAnsi"/>
          <w:lang w:bidi="ar-SA"/>
        </w:rPr>
        <w:br/>
        <w:t>• Plans, manages and progresses multiple work activities and projects in a structured and effective manner</w:t>
      </w:r>
      <w:r w:rsidRPr="00516603">
        <w:rPr>
          <w:rFonts w:asciiTheme="minorHAnsi" w:eastAsia="Times New Roman" w:hAnsiTheme="minorHAnsi" w:cstheme="minorHAnsi"/>
          <w:lang w:bidi="ar-SA"/>
        </w:rPr>
        <w:br/>
        <w:t>• Manages time and resources efficiently, anticipating challenges and taking proactive steps to address them</w:t>
      </w:r>
      <w:r w:rsidRPr="00516603">
        <w:rPr>
          <w:rFonts w:asciiTheme="minorHAnsi" w:eastAsia="Times New Roman" w:hAnsiTheme="minorHAnsi" w:cstheme="minorHAnsi"/>
          <w:lang w:bidi="ar-SA"/>
        </w:rPr>
        <w:br/>
        <w:t>• Maintains a strong focus on meeting the needs of internal and external stakeholders</w:t>
      </w:r>
      <w:r w:rsidRPr="00516603">
        <w:rPr>
          <w:rFonts w:asciiTheme="minorHAnsi" w:eastAsia="Times New Roman" w:hAnsiTheme="minorHAnsi" w:cstheme="minorHAnsi"/>
          <w:lang w:bidi="ar-SA"/>
        </w:rPr>
        <w:br/>
        <w:t>• Ensures work is delivered to a high standard, on time and in line with agreed requirements</w:t>
      </w:r>
      <w:r w:rsidRPr="00516603">
        <w:rPr>
          <w:rFonts w:asciiTheme="minorHAnsi" w:eastAsia="Times New Roman" w:hAnsiTheme="minorHAnsi" w:cstheme="minorHAnsi"/>
          <w:lang w:bidi="ar-SA"/>
        </w:rPr>
        <w:br/>
        <w:t>• Uses resources effectively and seeks opportunities to improve efficiency and service delivery</w:t>
      </w:r>
    </w:p>
    <w:p w14:paraId="59D05914" w14:textId="77777777" w:rsidR="00102107" w:rsidRPr="00516603" w:rsidRDefault="00102107" w:rsidP="00102107">
      <w:pPr>
        <w:widowControl/>
        <w:autoSpaceDE/>
        <w:autoSpaceDN/>
        <w:contextualSpacing/>
        <w:rPr>
          <w:rFonts w:asciiTheme="minorHAnsi" w:eastAsia="Times New Roman" w:hAnsiTheme="minorHAnsi" w:cstheme="minorHAnsi"/>
          <w:lang w:bidi="ar-SA"/>
        </w:rPr>
      </w:pPr>
    </w:p>
    <w:p w14:paraId="28F64722"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lang w:bidi="ar-SA"/>
        </w:rPr>
      </w:pPr>
      <w:r w:rsidRPr="00516603">
        <w:rPr>
          <w:rFonts w:asciiTheme="minorHAnsi" w:eastAsia="Times New Roman" w:hAnsiTheme="minorHAnsi" w:cstheme="minorHAnsi"/>
          <w:b/>
          <w:bCs/>
          <w:lang w:bidi="ar-SA"/>
        </w:rPr>
        <w:t>4.4 Interpersonal &amp; Communication Skills</w:t>
      </w:r>
    </w:p>
    <w:p w14:paraId="0B13A84A"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lang w:bidi="ar-SA"/>
        </w:rPr>
      </w:pPr>
      <w:r w:rsidRPr="00516603">
        <w:rPr>
          <w:rFonts w:asciiTheme="minorHAnsi" w:eastAsia="Times New Roman" w:hAnsiTheme="minorHAnsi" w:cstheme="minorHAnsi"/>
          <w:lang w:bidi="ar-SA"/>
        </w:rPr>
        <w:t>• Communicates clearly, confidently and professionally, both verbally and in writing</w:t>
      </w:r>
      <w:r w:rsidRPr="00516603">
        <w:rPr>
          <w:rFonts w:asciiTheme="minorHAnsi" w:eastAsia="Times New Roman" w:hAnsiTheme="minorHAnsi" w:cstheme="minorHAnsi"/>
          <w:lang w:bidi="ar-SA"/>
        </w:rPr>
        <w:br/>
        <w:t>• Listens actively and engages constructively in two-way communication</w:t>
      </w:r>
      <w:r w:rsidRPr="00516603">
        <w:rPr>
          <w:rFonts w:asciiTheme="minorHAnsi" w:eastAsia="Times New Roman" w:hAnsiTheme="minorHAnsi" w:cstheme="minorHAnsi"/>
          <w:lang w:bidi="ar-SA"/>
        </w:rPr>
        <w:br/>
        <w:t>• Builds and maintains positive working relationships with colleagues, stakeholders and partners</w:t>
      </w:r>
      <w:r w:rsidRPr="00516603">
        <w:rPr>
          <w:rFonts w:asciiTheme="minorHAnsi" w:eastAsia="Times New Roman" w:hAnsiTheme="minorHAnsi" w:cstheme="minorHAnsi"/>
          <w:lang w:bidi="ar-SA"/>
        </w:rPr>
        <w:br/>
        <w:t>• Influences and persuades others in a respectful and effective manner</w:t>
      </w:r>
      <w:r w:rsidRPr="00516603">
        <w:rPr>
          <w:rFonts w:asciiTheme="minorHAnsi" w:eastAsia="Times New Roman" w:hAnsiTheme="minorHAnsi" w:cstheme="minorHAnsi"/>
          <w:lang w:bidi="ar-SA"/>
        </w:rPr>
        <w:br/>
        <w:t>• Works collaboratively to achieve shared objectives and resolve issues</w:t>
      </w:r>
      <w:r w:rsidRPr="00516603">
        <w:rPr>
          <w:rFonts w:asciiTheme="minorHAnsi" w:eastAsia="Times New Roman" w:hAnsiTheme="minorHAnsi" w:cstheme="minorHAnsi"/>
          <w:lang w:bidi="ar-SA"/>
        </w:rPr>
        <w:br/>
        <w:t>• Demonstrates professionalism and discretion in all interactions</w:t>
      </w:r>
    </w:p>
    <w:p w14:paraId="0C2BD68F" w14:textId="77777777" w:rsidR="00102107" w:rsidRDefault="00102107" w:rsidP="00102107">
      <w:pPr>
        <w:widowControl/>
        <w:autoSpaceDE/>
        <w:autoSpaceDN/>
        <w:contextualSpacing/>
        <w:rPr>
          <w:rFonts w:asciiTheme="minorHAnsi" w:eastAsia="Times New Roman" w:hAnsiTheme="minorHAnsi" w:cstheme="minorHAnsi"/>
          <w:lang w:bidi="ar-SA"/>
        </w:rPr>
      </w:pPr>
    </w:p>
    <w:p w14:paraId="08D2DDDB" w14:textId="77777777" w:rsidR="00102107" w:rsidRPr="00516603" w:rsidRDefault="00102107" w:rsidP="00102107">
      <w:pPr>
        <w:widowControl/>
        <w:autoSpaceDE/>
        <w:autoSpaceDN/>
        <w:contextualSpacing/>
        <w:rPr>
          <w:rFonts w:asciiTheme="minorHAnsi" w:eastAsia="Times New Roman" w:hAnsiTheme="minorHAnsi" w:cstheme="minorHAnsi"/>
          <w:lang w:bidi="ar-SA"/>
        </w:rPr>
      </w:pPr>
    </w:p>
    <w:p w14:paraId="1C95CCFD"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lang w:bidi="ar-SA"/>
        </w:rPr>
      </w:pPr>
      <w:r w:rsidRPr="00516603">
        <w:rPr>
          <w:rFonts w:asciiTheme="minorHAnsi" w:eastAsia="Times New Roman" w:hAnsiTheme="minorHAnsi" w:cstheme="minorHAnsi"/>
          <w:b/>
          <w:bCs/>
          <w:lang w:bidi="ar-SA"/>
        </w:rPr>
        <w:t>4.5 Specialist Knowledge, Expertise and Self-Development</w:t>
      </w:r>
    </w:p>
    <w:p w14:paraId="39E5C2C1" w14:textId="77777777" w:rsidR="00102107" w:rsidRPr="00516603" w:rsidRDefault="00102107" w:rsidP="00102107">
      <w:pPr>
        <w:widowControl/>
        <w:autoSpaceDE/>
        <w:autoSpaceDN/>
        <w:spacing w:before="100" w:beforeAutospacing="1" w:after="100" w:afterAutospacing="1"/>
        <w:contextualSpacing/>
        <w:rPr>
          <w:rFonts w:asciiTheme="minorHAnsi" w:eastAsia="Times New Roman" w:hAnsiTheme="minorHAnsi" w:cstheme="minorHAnsi"/>
          <w:lang w:bidi="ar-SA"/>
        </w:rPr>
      </w:pPr>
      <w:r w:rsidRPr="00516603">
        <w:rPr>
          <w:rFonts w:asciiTheme="minorHAnsi" w:eastAsia="Times New Roman" w:hAnsiTheme="minorHAnsi" w:cstheme="minorHAnsi"/>
          <w:lang w:bidi="ar-SA"/>
        </w:rPr>
        <w:t>• Demonstrates a clear understanding of the role, its objectives and how it contributes to the work of the wider organisation</w:t>
      </w:r>
      <w:r w:rsidRPr="00516603">
        <w:rPr>
          <w:rFonts w:asciiTheme="minorHAnsi" w:eastAsia="Times New Roman" w:hAnsiTheme="minorHAnsi" w:cstheme="minorHAnsi"/>
          <w:lang w:bidi="ar-SA"/>
        </w:rPr>
        <w:br/>
        <w:t>• Develops and applies the knowledge and skills required to perform the role to a high standard</w:t>
      </w:r>
      <w:r w:rsidRPr="00516603">
        <w:rPr>
          <w:rFonts w:asciiTheme="minorHAnsi" w:eastAsia="Times New Roman" w:hAnsiTheme="minorHAnsi" w:cstheme="minorHAnsi"/>
          <w:lang w:bidi="ar-SA"/>
        </w:rPr>
        <w:br/>
        <w:t xml:space="preserve">• Keeps up to date with relevant developments, policies and practices impacting own area and the wider </w:t>
      </w:r>
      <w:r w:rsidRPr="00516603">
        <w:rPr>
          <w:rFonts w:asciiTheme="minorHAnsi" w:eastAsia="Times New Roman" w:hAnsiTheme="minorHAnsi" w:cstheme="minorHAnsi"/>
          <w:lang w:bidi="ar-SA"/>
        </w:rPr>
        <w:lastRenderedPageBreak/>
        <w:t>public service</w:t>
      </w:r>
      <w:r w:rsidRPr="00516603">
        <w:rPr>
          <w:rFonts w:asciiTheme="minorHAnsi" w:eastAsia="Times New Roman" w:hAnsiTheme="minorHAnsi" w:cstheme="minorHAnsi"/>
          <w:lang w:bidi="ar-SA"/>
        </w:rPr>
        <w:br/>
        <w:t>• Reflects on own performance and actively seeks opportunities for learning and development</w:t>
      </w:r>
      <w:r w:rsidRPr="00516603">
        <w:rPr>
          <w:rFonts w:asciiTheme="minorHAnsi" w:eastAsia="Times New Roman" w:hAnsiTheme="minorHAnsi" w:cstheme="minorHAnsi"/>
          <w:lang w:bidi="ar-SA"/>
        </w:rPr>
        <w:br/>
        <w:t>• Shares knowledge and expertise with colleagues to support team and organisational effectiveness</w:t>
      </w:r>
    </w:p>
    <w:p w14:paraId="3E6D2C79" w14:textId="77777777" w:rsidR="00102107" w:rsidRPr="00516603" w:rsidRDefault="00102107" w:rsidP="00102107">
      <w:pPr>
        <w:widowControl/>
        <w:autoSpaceDE/>
        <w:autoSpaceDN/>
        <w:contextualSpacing/>
        <w:rPr>
          <w:rFonts w:asciiTheme="minorHAnsi" w:eastAsia="Times New Roman" w:hAnsiTheme="minorHAnsi" w:cstheme="minorHAnsi"/>
          <w:lang w:bidi="ar-SA"/>
        </w:rPr>
      </w:pPr>
    </w:p>
    <w:p w14:paraId="7D4FE6EF" w14:textId="77777777" w:rsidR="00102107" w:rsidRPr="00516603" w:rsidRDefault="00102107" w:rsidP="00102107">
      <w:pPr>
        <w:widowControl/>
        <w:autoSpaceDE/>
        <w:autoSpaceDN/>
        <w:spacing w:before="100" w:beforeAutospacing="1" w:after="100" w:afterAutospacing="1"/>
        <w:contextualSpacing/>
        <w:outlineLvl w:val="2"/>
        <w:rPr>
          <w:rFonts w:asciiTheme="minorHAnsi" w:eastAsia="Times New Roman" w:hAnsiTheme="minorHAnsi" w:cstheme="minorHAnsi"/>
          <w:b/>
          <w:bCs/>
          <w:lang w:bidi="ar-SA"/>
        </w:rPr>
      </w:pPr>
      <w:r w:rsidRPr="00516603">
        <w:rPr>
          <w:rFonts w:asciiTheme="minorHAnsi" w:eastAsia="Times New Roman" w:hAnsiTheme="minorHAnsi" w:cstheme="minorHAnsi"/>
          <w:b/>
          <w:bCs/>
          <w:lang w:bidi="ar-SA"/>
        </w:rPr>
        <w:t>4.6 Drive and Commitment to Public Service Values</w:t>
      </w:r>
    </w:p>
    <w:p w14:paraId="48FE06CD" w14:textId="4E0C2A0D" w:rsidR="00102107" w:rsidRPr="008A5C97" w:rsidRDefault="00102107" w:rsidP="008A5C97">
      <w:pPr>
        <w:widowControl/>
        <w:autoSpaceDE/>
        <w:autoSpaceDN/>
        <w:spacing w:before="100" w:beforeAutospacing="1" w:after="100" w:afterAutospacing="1"/>
        <w:contextualSpacing/>
        <w:rPr>
          <w:sz w:val="9"/>
        </w:rPr>
      </w:pPr>
      <w:r w:rsidRPr="00516603">
        <w:rPr>
          <w:rFonts w:asciiTheme="minorHAnsi" w:eastAsia="Times New Roman" w:hAnsiTheme="minorHAnsi" w:cstheme="minorHAnsi"/>
          <w:lang w:bidi="ar-SA"/>
        </w:rPr>
        <w:t>• Demonstrates a strong commitment to delivering high-quality public services</w:t>
      </w:r>
      <w:r w:rsidRPr="00516603">
        <w:rPr>
          <w:rFonts w:asciiTheme="minorHAnsi" w:eastAsia="Times New Roman" w:hAnsiTheme="minorHAnsi" w:cstheme="minorHAnsi"/>
          <w:lang w:bidi="ar-SA"/>
        </w:rPr>
        <w:br/>
        <w:t>• Maintains focus and effectiveness when working under pressure or dealing with competing demands</w:t>
      </w:r>
      <w:r w:rsidRPr="00516603">
        <w:rPr>
          <w:rFonts w:asciiTheme="minorHAnsi" w:eastAsia="Times New Roman" w:hAnsiTheme="minorHAnsi" w:cstheme="minorHAnsi"/>
          <w:lang w:bidi="ar-SA"/>
        </w:rPr>
        <w:br/>
        <w:t>• Shows initiative and ownership in progressing work and addressing challenges</w:t>
      </w:r>
      <w:r w:rsidRPr="00516603">
        <w:rPr>
          <w:rFonts w:asciiTheme="minorHAnsi" w:eastAsia="Times New Roman" w:hAnsiTheme="minorHAnsi" w:cstheme="minorHAnsi"/>
          <w:lang w:bidi="ar-SA"/>
        </w:rPr>
        <w:br/>
        <w:t>• Acts with integrity, professionalism and reliability at all times</w:t>
      </w:r>
      <w:r w:rsidRPr="00516603">
        <w:rPr>
          <w:rFonts w:asciiTheme="minorHAnsi" w:eastAsia="Times New Roman" w:hAnsiTheme="minorHAnsi" w:cstheme="minorHAnsi"/>
          <w:lang w:bidi="ar-SA"/>
        </w:rPr>
        <w:br/>
        <w:t>• Places the needs of learners, employers and the wider community at the centre of service delivery</w:t>
      </w:r>
      <w:r w:rsidRPr="00516603">
        <w:rPr>
          <w:rFonts w:asciiTheme="minorHAnsi" w:eastAsia="Times New Roman" w:hAnsiTheme="minorHAnsi" w:cstheme="minorHAnsi"/>
          <w:lang w:bidi="ar-SA"/>
        </w:rPr>
        <w:br/>
        <w:t>• Upholds the highest standards of ethics, honesty and accountability in line with public service values</w:t>
      </w:r>
    </w:p>
    <w:p w14:paraId="43DBA15B" w14:textId="77777777" w:rsidR="00102107" w:rsidRDefault="00102107" w:rsidP="00823CD5">
      <w:pPr>
        <w:pStyle w:val="BodyText"/>
        <w:spacing w:before="4"/>
        <w:ind w:left="0"/>
        <w:rPr>
          <w:b/>
          <w:bCs/>
        </w:rPr>
      </w:pPr>
    </w:p>
    <w:p w14:paraId="1FFBE111" w14:textId="5457B585" w:rsidR="00823CD5" w:rsidRPr="00823CD5" w:rsidRDefault="00823CD5" w:rsidP="00823CD5">
      <w:pPr>
        <w:pStyle w:val="BodyText"/>
        <w:spacing w:before="4"/>
        <w:ind w:left="0"/>
        <w:rPr>
          <w:b/>
          <w:bCs/>
        </w:rPr>
      </w:pPr>
      <w:r w:rsidRPr="00823CD5">
        <w:rPr>
          <w:b/>
          <w:bCs/>
        </w:rPr>
        <w:t>Terms and Conditions</w:t>
      </w:r>
    </w:p>
    <w:p w14:paraId="1CF603B2" w14:textId="77777777" w:rsidR="00823CD5" w:rsidRPr="00823CD5" w:rsidRDefault="00823CD5" w:rsidP="00823CD5">
      <w:pPr>
        <w:pStyle w:val="BodyText"/>
        <w:spacing w:before="4"/>
      </w:pPr>
    </w:p>
    <w:p w14:paraId="24F8982F" w14:textId="5A61C6D3" w:rsidR="00823CD5" w:rsidRPr="00823CD5" w:rsidRDefault="00823CD5" w:rsidP="00823CD5">
      <w:pPr>
        <w:pStyle w:val="BodyText"/>
        <w:spacing w:before="4"/>
        <w:ind w:left="0"/>
        <w:rPr>
          <w:b/>
          <w:bCs/>
        </w:rPr>
      </w:pPr>
      <w:r w:rsidRPr="730BA329">
        <w:rPr>
          <w:b/>
          <w:bCs/>
        </w:rPr>
        <w:t>Salary: starting point on scale is €</w:t>
      </w:r>
      <w:r w:rsidR="00454AE0">
        <w:rPr>
          <w:b/>
          <w:bCs/>
        </w:rPr>
        <w:t>61,952</w:t>
      </w:r>
    </w:p>
    <w:p w14:paraId="6FF318B7" w14:textId="76937BBA" w:rsidR="00823CD5" w:rsidRPr="00823CD5" w:rsidRDefault="00823CD5" w:rsidP="00823CD5">
      <w:pPr>
        <w:pStyle w:val="BodyText"/>
        <w:spacing w:before="4"/>
        <w:ind w:left="0"/>
      </w:pPr>
      <w:r>
        <w:t xml:space="preserve">For persons </w:t>
      </w:r>
      <w:r w:rsidR="00454AE0">
        <w:t>entering this</w:t>
      </w:r>
      <w:r>
        <w:t xml:space="preserve"> grade for the first time</w:t>
      </w:r>
      <w:r w:rsidR="00454AE0">
        <w:t xml:space="preserve"> or for those starting in the Public Sector for the first time</w:t>
      </w:r>
      <w:r>
        <w:t>, starting pay will be at the minimum of the incremental scale</w:t>
      </w:r>
      <w:r w:rsidR="00454AE0">
        <w:t xml:space="preserve"> as above</w:t>
      </w:r>
      <w:r>
        <w:t xml:space="preserve">. This is not negotiable. An incremental salary scale applies thereafter as per C/L </w:t>
      </w:r>
      <w:r w:rsidR="00E124BF">
        <w:t>00</w:t>
      </w:r>
      <w:r w:rsidR="113E7B83">
        <w:t>52</w:t>
      </w:r>
      <w:r w:rsidR="00E124BF">
        <w:t>/2025</w:t>
      </w:r>
      <w:r>
        <w:t>. Previous public sector experience in the same grade may be eligible for incremental credit. This will be determined upon appointment. The rate of remuneration may be adjusted from time to time in line with Government pay policy.</w:t>
      </w:r>
    </w:p>
    <w:p w14:paraId="5C0815EC" w14:textId="77777777" w:rsidR="00823CD5" w:rsidRPr="00823CD5" w:rsidRDefault="00823CD5" w:rsidP="00823CD5">
      <w:pPr>
        <w:pStyle w:val="BodyText"/>
        <w:spacing w:before="4"/>
      </w:pPr>
    </w:p>
    <w:p w14:paraId="3D3DD8E0" w14:textId="386FD2F2" w:rsidR="00823CD5" w:rsidRDefault="00823CD5" w:rsidP="00823CD5">
      <w:pPr>
        <w:pStyle w:val="BodyText"/>
        <w:spacing w:before="4"/>
        <w:ind w:left="0"/>
      </w:pPr>
      <w:r w:rsidRPr="00823CD5">
        <w:rPr>
          <w:b/>
          <w:bCs/>
          <w:sz w:val="24"/>
          <w:szCs w:val="24"/>
        </w:rPr>
        <w:t>Hours per week:</w:t>
      </w:r>
      <w:r w:rsidRPr="000E20DB">
        <w:rPr>
          <w:bCs/>
          <w:sz w:val="24"/>
          <w:szCs w:val="24"/>
        </w:rPr>
        <w:t xml:space="preserve"> </w:t>
      </w:r>
      <w:r w:rsidRPr="00C07C8E">
        <w:t>35</w:t>
      </w:r>
      <w:r w:rsidR="000E20DB" w:rsidRPr="00C07C8E">
        <w:t xml:space="preserve"> hours per week. This is a permanent full-time position. </w:t>
      </w:r>
    </w:p>
    <w:p w14:paraId="77967039" w14:textId="77777777" w:rsidR="00987FC1" w:rsidRDefault="00987FC1" w:rsidP="00823CD5">
      <w:pPr>
        <w:pStyle w:val="BodyText"/>
        <w:spacing w:before="4"/>
        <w:ind w:left="0"/>
      </w:pPr>
    </w:p>
    <w:p w14:paraId="2B720134" w14:textId="067CD07D" w:rsidR="00987FC1" w:rsidRPr="00F12199" w:rsidRDefault="00987FC1" w:rsidP="00823CD5">
      <w:pPr>
        <w:pStyle w:val="BodyText"/>
        <w:spacing w:before="4"/>
        <w:ind w:left="0"/>
        <w:rPr>
          <w:sz w:val="24"/>
          <w:szCs w:val="24"/>
        </w:rPr>
      </w:pPr>
      <w:r w:rsidRPr="00987FC1">
        <w:rPr>
          <w:b/>
          <w:bCs/>
          <w:sz w:val="24"/>
          <w:szCs w:val="24"/>
        </w:rPr>
        <w:t>Location:</w:t>
      </w:r>
      <w:r>
        <w:rPr>
          <w:b/>
          <w:bCs/>
          <w:sz w:val="24"/>
          <w:szCs w:val="24"/>
        </w:rPr>
        <w:t xml:space="preserve"> </w:t>
      </w:r>
      <w:r w:rsidR="00F12199" w:rsidRPr="00F12199">
        <w:rPr>
          <w:sz w:val="24"/>
          <w:szCs w:val="24"/>
        </w:rPr>
        <w:t xml:space="preserve">Initially: </w:t>
      </w:r>
      <w:r w:rsidR="00F12199" w:rsidRPr="00F12199">
        <w:rPr>
          <w:sz w:val="24"/>
          <w:szCs w:val="24"/>
          <w:lang w:val="en-US"/>
        </w:rPr>
        <w:t>College of Further Education and Training, Garrycastle Campus, Athlone, Co. Westmeath. The successful candidate will be initially assigned in the above location. However, LWETB reserves the right to assign you to any other location as the service demands require</w:t>
      </w:r>
      <w:r w:rsidR="00F12199">
        <w:rPr>
          <w:sz w:val="24"/>
          <w:szCs w:val="24"/>
          <w:lang w:val="en-US"/>
        </w:rPr>
        <w:t xml:space="preserve"> and candidates should </w:t>
      </w:r>
      <w:r w:rsidR="00F12199" w:rsidRPr="00F12199">
        <w:rPr>
          <w:sz w:val="24"/>
          <w:szCs w:val="24"/>
          <w:lang w:val="en-US"/>
        </w:rPr>
        <w:t xml:space="preserve">note </w:t>
      </w:r>
      <w:r w:rsidR="00F12199" w:rsidRPr="00F12199">
        <w:t xml:space="preserve">that the </w:t>
      </w:r>
      <w:r w:rsidR="00F12199" w:rsidRPr="00F12199">
        <w:t>role could</w:t>
      </w:r>
      <w:r w:rsidR="00F12199" w:rsidRPr="00622584">
        <w:t xml:space="preserve"> then be relocated to Co. Longford at a later stage</w:t>
      </w:r>
    </w:p>
    <w:p w14:paraId="34FC58C5" w14:textId="4FE642A6" w:rsidR="000E20DB" w:rsidRPr="00F12199" w:rsidRDefault="000E20DB" w:rsidP="00823CD5">
      <w:pPr>
        <w:pStyle w:val="BodyText"/>
        <w:spacing w:before="4"/>
        <w:ind w:left="0"/>
      </w:pPr>
    </w:p>
    <w:p w14:paraId="0C9E61D2" w14:textId="77777777" w:rsidR="000E20DB" w:rsidRPr="003A0DF5" w:rsidRDefault="000E20DB" w:rsidP="000E20DB">
      <w:pPr>
        <w:pStyle w:val="Heading1"/>
        <w:spacing w:before="88"/>
        <w:ind w:left="0"/>
        <w:jc w:val="left"/>
        <w:rPr>
          <w:sz w:val="23"/>
          <w:szCs w:val="23"/>
        </w:rPr>
      </w:pPr>
      <w:r w:rsidRPr="003A0DF5">
        <w:rPr>
          <w:spacing w:val="-2"/>
          <w:sz w:val="23"/>
          <w:szCs w:val="23"/>
        </w:rPr>
        <w:t>Shortlisting</w:t>
      </w:r>
    </w:p>
    <w:p w14:paraId="331B6877" w14:textId="77777777" w:rsidR="000E20DB" w:rsidRPr="000E20DB" w:rsidRDefault="000E20DB" w:rsidP="000E20DB">
      <w:pPr>
        <w:pStyle w:val="BodyText"/>
        <w:spacing w:before="20" w:line="256" w:lineRule="auto"/>
        <w:ind w:left="0" w:right="366"/>
      </w:pPr>
      <w:r w:rsidRPr="000E20DB">
        <w:t xml:space="preserve">LWETB reserves its right to shortlist candidates, in the manner it deems most appropriate, to proceed to the interview stage of the competition. Shortlisting will be </w:t>
      </w:r>
      <w:proofErr w:type="gramStart"/>
      <w:r w:rsidRPr="000E20DB">
        <w:t>on the basis of</w:t>
      </w:r>
      <w:proofErr w:type="gramEnd"/>
      <w:r w:rsidRPr="000E20DB">
        <w:t xml:space="preserve"> information supplied on the Application Form and the likely number of vacancies to be filled. It is therefore in your own interest to provide a detailed and accurate account of your qualifications/experience on the application form. The shortlisting process will provide for the assessment of each applicant’s application form against predetermined criteria that reflect the skills and depth of experience considered to be essential for a position at this level.</w:t>
      </w:r>
    </w:p>
    <w:p w14:paraId="3D837965" w14:textId="77777777" w:rsidR="000E20DB" w:rsidRPr="003A0DF5" w:rsidRDefault="000E20DB" w:rsidP="000E20DB">
      <w:pPr>
        <w:pStyle w:val="BodyText"/>
        <w:spacing w:before="3"/>
        <w:ind w:left="258"/>
        <w:rPr>
          <w:sz w:val="23"/>
          <w:szCs w:val="23"/>
        </w:rPr>
      </w:pPr>
    </w:p>
    <w:p w14:paraId="77D4DB33" w14:textId="77777777" w:rsidR="000E20DB" w:rsidRPr="003A0DF5" w:rsidRDefault="000E20DB" w:rsidP="000E20DB">
      <w:pPr>
        <w:pStyle w:val="Heading1"/>
        <w:ind w:left="0"/>
        <w:jc w:val="left"/>
        <w:rPr>
          <w:sz w:val="23"/>
          <w:szCs w:val="23"/>
        </w:rPr>
      </w:pPr>
      <w:r w:rsidRPr="003A0DF5">
        <w:rPr>
          <w:spacing w:val="-2"/>
          <w:sz w:val="23"/>
          <w:szCs w:val="23"/>
        </w:rPr>
        <w:t>Interview</w:t>
      </w:r>
    </w:p>
    <w:p w14:paraId="3BEA269E" w14:textId="67CA54FA" w:rsidR="000E20DB" w:rsidRPr="000E20DB" w:rsidRDefault="000E20DB" w:rsidP="000E20DB">
      <w:pPr>
        <w:pStyle w:val="BodyText"/>
        <w:spacing w:before="20" w:line="256" w:lineRule="auto"/>
        <w:ind w:left="0" w:right="366"/>
      </w:pPr>
      <w:r w:rsidRPr="000E20DB">
        <w:t xml:space="preserve">Selection, from shortlisted candidates, shall be by means of a </w:t>
      </w:r>
      <w:r w:rsidR="00C07C8E">
        <w:t>competency</w:t>
      </w:r>
      <w:r w:rsidRPr="000E20DB">
        <w:t xml:space="preserve"> based on an interview conducted by LWETB. A second stage interview may form part of the interview process. Candidates will be provided with further details if successful at each stage. </w:t>
      </w:r>
    </w:p>
    <w:p w14:paraId="20D8553D" w14:textId="77777777" w:rsidR="000E20DB" w:rsidRPr="000E20DB" w:rsidRDefault="000E20DB" w:rsidP="000E20DB">
      <w:pPr>
        <w:pStyle w:val="BodyText"/>
        <w:spacing w:before="20" w:line="256" w:lineRule="auto"/>
        <w:ind w:left="0" w:right="366"/>
      </w:pPr>
    </w:p>
    <w:p w14:paraId="04AE9230" w14:textId="77777777" w:rsidR="00CB28FD" w:rsidRPr="00C96524" w:rsidRDefault="00CB28FD" w:rsidP="00CB28FD">
      <w:pPr>
        <w:tabs>
          <w:tab w:val="left" w:pos="1080"/>
          <w:tab w:val="left" w:pos="1081"/>
        </w:tabs>
        <w:spacing w:before="2"/>
      </w:pPr>
      <w:r w:rsidRPr="00C96524">
        <w:rPr>
          <w:b/>
          <w:bCs/>
        </w:rPr>
        <w:t xml:space="preserve">Annual Leave </w:t>
      </w:r>
    </w:p>
    <w:p w14:paraId="0A193D90" w14:textId="3E621950" w:rsidR="000E20DB" w:rsidRDefault="00CB28FD" w:rsidP="00823CD5">
      <w:pPr>
        <w:pStyle w:val="BodyText"/>
        <w:spacing w:before="4"/>
        <w:ind w:left="0"/>
      </w:pPr>
      <w:r w:rsidRPr="00C96524">
        <w:t xml:space="preserve">LWETB’S Annual Leave Year runs from January to December. The annual leave allowance for this position is </w:t>
      </w:r>
      <w:r>
        <w:t>3</w:t>
      </w:r>
      <w:r w:rsidR="00AE32F6">
        <w:t>0</w:t>
      </w:r>
      <w:r>
        <w:t xml:space="preserve"> </w:t>
      </w:r>
      <w:r w:rsidRPr="00C96524">
        <w:t>days per annum</w:t>
      </w:r>
      <w:r>
        <w:t xml:space="preserve"> </w:t>
      </w:r>
      <w:r w:rsidRPr="00850292">
        <w:t xml:space="preserve">and public holidays will be allowed together with such short periods of closure as are permitted for Christmas and Easter. </w:t>
      </w:r>
      <w:r w:rsidRPr="00C96524">
        <w:t>Please note your annual leave entitlement will be pro-rata, based on your contract duration and start date. This allowance is subject to the usual conditions regarding the granting of annual leave. Leave will be granted, subject to Line Management approval, which must be sought in advance</w:t>
      </w:r>
    </w:p>
    <w:p w14:paraId="65CAE69E" w14:textId="77777777" w:rsidR="00454AE0" w:rsidRDefault="00454AE0" w:rsidP="00CB28FD">
      <w:pPr>
        <w:pStyle w:val="BodyText"/>
        <w:spacing w:before="4"/>
        <w:ind w:left="0"/>
        <w:rPr>
          <w:b/>
          <w:sz w:val="24"/>
          <w:szCs w:val="24"/>
        </w:rPr>
      </w:pPr>
    </w:p>
    <w:p w14:paraId="184ADA4E" w14:textId="77777777" w:rsidR="00102107" w:rsidRPr="00823CD5" w:rsidRDefault="00102107" w:rsidP="00CB28FD">
      <w:pPr>
        <w:pStyle w:val="BodyText"/>
        <w:spacing w:before="4"/>
        <w:ind w:left="0"/>
        <w:rPr>
          <w:b/>
          <w:sz w:val="24"/>
          <w:szCs w:val="24"/>
        </w:rPr>
      </w:pPr>
    </w:p>
    <w:p w14:paraId="7904330C" w14:textId="77777777" w:rsidR="000E20DB" w:rsidRDefault="00823CD5" w:rsidP="00823CD5">
      <w:pPr>
        <w:pStyle w:val="BodyText"/>
        <w:spacing w:before="4"/>
        <w:ind w:left="0"/>
        <w:rPr>
          <w:b/>
          <w:sz w:val="24"/>
          <w:szCs w:val="24"/>
        </w:rPr>
      </w:pPr>
      <w:r w:rsidRPr="00823CD5">
        <w:rPr>
          <w:b/>
          <w:sz w:val="24"/>
          <w:szCs w:val="24"/>
        </w:rPr>
        <w:t>Eligibility Criteria</w:t>
      </w:r>
      <w:r w:rsidR="000E20DB">
        <w:rPr>
          <w:b/>
          <w:sz w:val="24"/>
          <w:szCs w:val="24"/>
        </w:rPr>
        <w:t>:</w:t>
      </w:r>
    </w:p>
    <w:p w14:paraId="4A8D0634" w14:textId="77777777" w:rsidR="000E20DB" w:rsidRDefault="000E20DB" w:rsidP="00823CD5">
      <w:pPr>
        <w:pStyle w:val="BodyText"/>
        <w:spacing w:before="4"/>
        <w:ind w:left="0"/>
        <w:rPr>
          <w:b/>
          <w:sz w:val="24"/>
          <w:szCs w:val="24"/>
        </w:rPr>
      </w:pPr>
    </w:p>
    <w:p w14:paraId="08B5D090" w14:textId="324A2455" w:rsidR="00823CD5" w:rsidRPr="000E20DB" w:rsidRDefault="00823CD5" w:rsidP="00823CD5">
      <w:pPr>
        <w:pStyle w:val="BodyText"/>
        <w:spacing w:before="4"/>
        <w:ind w:left="0"/>
        <w:rPr>
          <w:sz w:val="24"/>
          <w:szCs w:val="24"/>
        </w:rPr>
      </w:pPr>
      <w:r w:rsidRPr="000E20DB">
        <w:rPr>
          <w:sz w:val="24"/>
          <w:szCs w:val="24"/>
        </w:rPr>
        <w:t>Candidates must</w:t>
      </w:r>
      <w:r w:rsidR="00CF078C">
        <w:rPr>
          <w:sz w:val="24"/>
          <w:szCs w:val="24"/>
        </w:rPr>
        <w:t xml:space="preserve"> also refer to the Person Specification</w:t>
      </w:r>
      <w:r w:rsidR="007D43EC">
        <w:rPr>
          <w:sz w:val="24"/>
          <w:szCs w:val="24"/>
        </w:rPr>
        <w:t xml:space="preserve"> in addition to the following:</w:t>
      </w:r>
    </w:p>
    <w:p w14:paraId="420EC6DB" w14:textId="77777777" w:rsidR="00823CD5" w:rsidRPr="00823CD5" w:rsidRDefault="00823CD5" w:rsidP="00823CD5">
      <w:pPr>
        <w:pStyle w:val="BodyText"/>
        <w:numPr>
          <w:ilvl w:val="0"/>
          <w:numId w:val="12"/>
        </w:numPr>
        <w:spacing w:before="4"/>
        <w:rPr>
          <w:sz w:val="24"/>
          <w:szCs w:val="24"/>
        </w:rPr>
      </w:pPr>
      <w:r w:rsidRPr="00823CD5">
        <w:rPr>
          <w:sz w:val="24"/>
          <w:szCs w:val="24"/>
        </w:rPr>
        <w:t xml:space="preserve">have the requisite knowledge, skills and competencies to carry out the </w:t>
      </w:r>
      <w:proofErr w:type="gramStart"/>
      <w:r w:rsidRPr="00823CD5">
        <w:rPr>
          <w:sz w:val="24"/>
          <w:szCs w:val="24"/>
        </w:rPr>
        <w:t>role;</w:t>
      </w:r>
      <w:proofErr w:type="gramEnd"/>
    </w:p>
    <w:p w14:paraId="4BEF8F48" w14:textId="77777777" w:rsidR="00823CD5" w:rsidRPr="00823CD5" w:rsidRDefault="00823CD5" w:rsidP="00823CD5">
      <w:pPr>
        <w:pStyle w:val="BodyText"/>
        <w:numPr>
          <w:ilvl w:val="0"/>
          <w:numId w:val="12"/>
        </w:numPr>
        <w:spacing w:before="4"/>
        <w:rPr>
          <w:sz w:val="24"/>
          <w:szCs w:val="24"/>
        </w:rPr>
      </w:pPr>
      <w:r w:rsidRPr="00823CD5">
        <w:rPr>
          <w:sz w:val="24"/>
          <w:szCs w:val="24"/>
        </w:rPr>
        <w:t xml:space="preserve">be capable and competent of fulfilling the role to a high </w:t>
      </w:r>
      <w:proofErr w:type="gramStart"/>
      <w:r w:rsidRPr="00823CD5">
        <w:rPr>
          <w:sz w:val="24"/>
          <w:szCs w:val="24"/>
        </w:rPr>
        <w:t>standard;</w:t>
      </w:r>
      <w:proofErr w:type="gramEnd"/>
    </w:p>
    <w:p w14:paraId="232C74B9" w14:textId="36A9BD0A" w:rsidR="00823CD5" w:rsidRPr="00823CD5" w:rsidRDefault="00823CD5" w:rsidP="00823CD5">
      <w:pPr>
        <w:pStyle w:val="BodyText"/>
        <w:numPr>
          <w:ilvl w:val="0"/>
          <w:numId w:val="12"/>
        </w:numPr>
        <w:spacing w:before="4"/>
        <w:rPr>
          <w:sz w:val="24"/>
          <w:szCs w:val="24"/>
        </w:rPr>
      </w:pPr>
      <w:r w:rsidRPr="00823CD5">
        <w:rPr>
          <w:sz w:val="24"/>
          <w:szCs w:val="24"/>
        </w:rPr>
        <w:t>be at least 17 years of age on or before the date of advertisement of the</w:t>
      </w:r>
      <w:r>
        <w:rPr>
          <w:sz w:val="24"/>
          <w:szCs w:val="24"/>
        </w:rPr>
        <w:t xml:space="preserve"> </w:t>
      </w:r>
      <w:r w:rsidRPr="00823CD5">
        <w:rPr>
          <w:sz w:val="24"/>
          <w:szCs w:val="24"/>
        </w:rPr>
        <w:t>recruitment competition.</w:t>
      </w:r>
    </w:p>
    <w:p w14:paraId="7B869F37" w14:textId="77777777" w:rsidR="00823CD5" w:rsidRPr="00823CD5" w:rsidRDefault="00823CD5" w:rsidP="00823CD5">
      <w:pPr>
        <w:pStyle w:val="BodyText"/>
        <w:spacing w:before="4"/>
        <w:rPr>
          <w:sz w:val="20"/>
          <w:szCs w:val="20"/>
        </w:rPr>
      </w:pPr>
    </w:p>
    <w:p w14:paraId="7728F3E3" w14:textId="7921484B" w:rsidR="00823CD5" w:rsidRPr="00823CD5" w:rsidRDefault="00823CD5" w:rsidP="00823CD5">
      <w:pPr>
        <w:pStyle w:val="BodyText"/>
        <w:spacing w:before="4"/>
        <w:ind w:left="0"/>
        <w:rPr>
          <w:b/>
          <w:bCs/>
        </w:rPr>
      </w:pPr>
      <w:r w:rsidRPr="00823CD5">
        <w:rPr>
          <w:b/>
          <w:bCs/>
        </w:rPr>
        <w:t>Citizenship Requirement</w:t>
      </w:r>
    </w:p>
    <w:p w14:paraId="1A3A9811" w14:textId="5BEC2583" w:rsidR="00823CD5" w:rsidRPr="00823CD5" w:rsidRDefault="00823CD5" w:rsidP="00823CD5">
      <w:pPr>
        <w:pStyle w:val="BodyText"/>
        <w:spacing w:before="4"/>
        <w:ind w:left="0"/>
        <w:rPr>
          <w:b/>
          <w:bCs/>
        </w:rPr>
      </w:pPr>
      <w:r w:rsidRPr="00823CD5">
        <w:t>Candidates should note that eligibility to compete for posts is open to citizens of the European Economic Area (EEA) or to non-EEA nationals with a valid work permit. The EEA consists of the Member States of the European Union along with Iceland, Liechtenstein and Norway. Swiss citizens under EU agreements may also apply.</w:t>
      </w:r>
    </w:p>
    <w:p w14:paraId="54E88E6E" w14:textId="77777777" w:rsidR="00823CD5" w:rsidRPr="00823CD5" w:rsidRDefault="00823CD5" w:rsidP="00823CD5">
      <w:pPr>
        <w:pStyle w:val="BodyText"/>
        <w:spacing w:before="4"/>
      </w:pPr>
    </w:p>
    <w:p w14:paraId="78ACEC06" w14:textId="77777777" w:rsidR="00823CD5" w:rsidRPr="00823CD5" w:rsidRDefault="00823CD5" w:rsidP="00823CD5">
      <w:pPr>
        <w:pStyle w:val="BodyText"/>
        <w:spacing w:before="4"/>
        <w:ind w:left="0"/>
        <w:rPr>
          <w:b/>
          <w:bCs/>
        </w:rPr>
      </w:pPr>
      <w:r w:rsidRPr="00823CD5">
        <w:rPr>
          <w:b/>
          <w:bCs/>
        </w:rPr>
        <w:t>Health &amp; Character</w:t>
      </w:r>
    </w:p>
    <w:p w14:paraId="1CE788C2" w14:textId="601B64B3" w:rsidR="00823CD5" w:rsidRDefault="00823CD5" w:rsidP="00823CD5">
      <w:pPr>
        <w:pStyle w:val="BodyText"/>
        <w:spacing w:before="4"/>
        <w:ind w:left="0"/>
      </w:pPr>
      <w:r w:rsidRPr="00823CD5">
        <w:t>Those under consideration for a position will at the discretion of the employer be required to complete a health and character declaration and a Garda Vetting form. References may be sought. Some posts may require special security clearance. In the event of potential conflicts of interest, candidates may not be considered for certain posts.</w:t>
      </w:r>
    </w:p>
    <w:p w14:paraId="28B475E4" w14:textId="0AA5ACDB" w:rsidR="0091061B" w:rsidRDefault="0091061B">
      <w:pPr>
        <w:widowControl/>
        <w:autoSpaceDE/>
        <w:autoSpaceDN/>
        <w:spacing w:after="160" w:line="259" w:lineRule="auto"/>
      </w:pPr>
    </w:p>
    <w:p w14:paraId="558BECDB" w14:textId="7576BE5A" w:rsidR="0007382E" w:rsidRPr="0091061B" w:rsidRDefault="0007382E" w:rsidP="0091061B">
      <w:pPr>
        <w:widowControl/>
        <w:autoSpaceDE/>
        <w:autoSpaceDN/>
        <w:spacing w:after="160"/>
        <w:jc w:val="center"/>
        <w:rPr>
          <w:b/>
        </w:rPr>
      </w:pPr>
      <w:r w:rsidRPr="0091061B">
        <w:rPr>
          <w:b/>
        </w:rPr>
        <w:t>Application and selection process</w:t>
      </w:r>
    </w:p>
    <w:p w14:paraId="740A7F86" w14:textId="38FD0960" w:rsidR="0007382E" w:rsidRDefault="0007382E" w:rsidP="00573154">
      <w:pPr>
        <w:pStyle w:val="ListParagraph"/>
        <w:numPr>
          <w:ilvl w:val="2"/>
          <w:numId w:val="10"/>
        </w:numPr>
        <w:tabs>
          <w:tab w:val="left" w:pos="1520"/>
          <w:tab w:val="left" w:pos="1521"/>
        </w:tabs>
        <w:ind w:left="0"/>
      </w:pPr>
      <w:r>
        <w:t>Full details are available on</w:t>
      </w:r>
      <w:r>
        <w:rPr>
          <w:color w:val="0000FF"/>
        </w:rPr>
        <w:t xml:space="preserve"> </w:t>
      </w:r>
      <w:hyperlink r:id="rId11">
        <w:r>
          <w:rPr>
            <w:color w:val="0000FF"/>
            <w:u w:val="single" w:color="0000FF"/>
          </w:rPr>
          <w:t>www.etbvacancies.ie</w:t>
        </w:r>
      </w:hyperlink>
      <w:r>
        <w:rPr>
          <w:color w:val="234060"/>
          <w:u w:val="single" w:color="0000FF"/>
        </w:rPr>
        <w:t>.</w:t>
      </w:r>
      <w:r>
        <w:rPr>
          <w:color w:val="234060"/>
        </w:rPr>
        <w:t xml:space="preserve"> </w:t>
      </w:r>
      <w:r>
        <w:t>Candidates who wish to apply, must apply through</w:t>
      </w:r>
      <w:hyperlink r:id="rId12">
        <w:r>
          <w:rPr>
            <w:color w:val="0000FF"/>
            <w:u w:val="single" w:color="0000FF"/>
          </w:rPr>
          <w:t xml:space="preserve"> www.etbvacancies.ie</w:t>
        </w:r>
        <w:r>
          <w:rPr>
            <w:color w:val="0000FF"/>
            <w:spacing w:val="-3"/>
          </w:rPr>
          <w:t xml:space="preserve"> </w:t>
        </w:r>
      </w:hyperlink>
      <w:r>
        <w:rPr>
          <w:b/>
        </w:rPr>
        <w:t>not</w:t>
      </w:r>
      <w:r>
        <w:rPr>
          <w:b/>
          <w:spacing w:val="-4"/>
        </w:rPr>
        <w:t xml:space="preserve"> </w:t>
      </w:r>
      <w:r>
        <w:rPr>
          <w:b/>
        </w:rPr>
        <w:t>later</w:t>
      </w:r>
      <w:r>
        <w:rPr>
          <w:b/>
          <w:spacing w:val="-3"/>
        </w:rPr>
        <w:t xml:space="preserve"> </w:t>
      </w:r>
      <w:r w:rsidRPr="00DA3D04">
        <w:rPr>
          <w:b/>
        </w:rPr>
        <w:t>than</w:t>
      </w:r>
      <w:r w:rsidRPr="00DA3D04">
        <w:rPr>
          <w:b/>
          <w:spacing w:val="-3"/>
        </w:rPr>
        <w:t xml:space="preserve"> </w:t>
      </w:r>
      <w:r w:rsidRPr="00DA3D04">
        <w:rPr>
          <w:b/>
        </w:rPr>
        <w:t>13:00</w:t>
      </w:r>
      <w:r w:rsidRPr="00DA3D04">
        <w:rPr>
          <w:b/>
          <w:spacing w:val="-3"/>
        </w:rPr>
        <w:t xml:space="preserve"> </w:t>
      </w:r>
      <w:r w:rsidRPr="00DA3D04">
        <w:rPr>
          <w:b/>
        </w:rPr>
        <w:t>hours</w:t>
      </w:r>
      <w:r w:rsidRPr="00DA3D04">
        <w:rPr>
          <w:b/>
          <w:spacing w:val="-4"/>
        </w:rPr>
        <w:t xml:space="preserve"> </w:t>
      </w:r>
      <w:r w:rsidRPr="00DA3D04">
        <w:rPr>
          <w:b/>
        </w:rPr>
        <w:t>on</w:t>
      </w:r>
      <w:r w:rsidRPr="00DA3D04">
        <w:rPr>
          <w:b/>
          <w:spacing w:val="1"/>
        </w:rPr>
        <w:t xml:space="preserve"> </w:t>
      </w:r>
      <w:r w:rsidR="00DA3D04" w:rsidRPr="00DA3D04">
        <w:rPr>
          <w:b/>
        </w:rPr>
        <w:t>Tuesday 3</w:t>
      </w:r>
      <w:r w:rsidR="00DA3D04" w:rsidRPr="00DA3D04">
        <w:rPr>
          <w:b/>
          <w:vertAlign w:val="superscript"/>
        </w:rPr>
        <w:t>rd</w:t>
      </w:r>
      <w:r w:rsidR="00DA3D04" w:rsidRPr="00DA3D04">
        <w:rPr>
          <w:b/>
        </w:rPr>
        <w:t xml:space="preserve"> February</w:t>
      </w:r>
      <w:r w:rsidR="00DA3D04">
        <w:rPr>
          <w:b/>
        </w:rPr>
        <w:t xml:space="preserve"> 2026 </w:t>
      </w:r>
      <w:r w:rsidRPr="009A22AE">
        <w:t>For</w:t>
      </w:r>
      <w:r>
        <w:rPr>
          <w:spacing w:val="-5"/>
        </w:rPr>
        <w:t xml:space="preserve"> </w:t>
      </w:r>
      <w:r>
        <w:t>details</w:t>
      </w:r>
      <w:r>
        <w:rPr>
          <w:spacing w:val="-3"/>
        </w:rPr>
        <w:t xml:space="preserve"> </w:t>
      </w:r>
      <w:r>
        <w:t>on</w:t>
      </w:r>
      <w:r>
        <w:rPr>
          <w:spacing w:val="-3"/>
        </w:rPr>
        <w:t xml:space="preserve"> </w:t>
      </w:r>
      <w:r>
        <w:t>the</w:t>
      </w:r>
      <w:r>
        <w:rPr>
          <w:spacing w:val="-5"/>
        </w:rPr>
        <w:t xml:space="preserve"> </w:t>
      </w:r>
      <w:r>
        <w:t>services LWETB provides see</w:t>
      </w:r>
      <w:hyperlink r:id="rId13">
        <w:r>
          <w:rPr>
            <w:color w:val="0000FF"/>
            <w:spacing w:val="-5"/>
          </w:rPr>
          <w:t xml:space="preserve"> </w:t>
        </w:r>
        <w:r>
          <w:rPr>
            <w:color w:val="0000FF"/>
            <w:u w:val="single" w:color="0000FF"/>
          </w:rPr>
          <w:t>www.lwetb.ie</w:t>
        </w:r>
      </w:hyperlink>
    </w:p>
    <w:p w14:paraId="51CB1C15" w14:textId="27A6AA8E" w:rsidR="0007382E" w:rsidRDefault="0007382E" w:rsidP="00573154">
      <w:pPr>
        <w:pStyle w:val="ListParagraph"/>
        <w:numPr>
          <w:ilvl w:val="2"/>
          <w:numId w:val="10"/>
        </w:numPr>
        <w:tabs>
          <w:tab w:val="left" w:pos="1520"/>
          <w:tab w:val="left" w:pos="1521"/>
        </w:tabs>
        <w:ind w:left="0"/>
      </w:pPr>
      <w:r>
        <w:t>Provisional</w:t>
      </w:r>
      <w:r>
        <w:rPr>
          <w:spacing w:val="-3"/>
        </w:rPr>
        <w:t xml:space="preserve"> </w:t>
      </w:r>
      <w:r>
        <w:t>date</w:t>
      </w:r>
      <w:r>
        <w:rPr>
          <w:spacing w:val="-5"/>
        </w:rPr>
        <w:t xml:space="preserve"> </w:t>
      </w:r>
      <w:r>
        <w:t>for</w:t>
      </w:r>
      <w:r>
        <w:rPr>
          <w:spacing w:val="-4"/>
        </w:rPr>
        <w:t xml:space="preserve"> </w:t>
      </w:r>
      <w:r>
        <w:t>first</w:t>
      </w:r>
      <w:r>
        <w:rPr>
          <w:spacing w:val="-5"/>
        </w:rPr>
        <w:t xml:space="preserve"> </w:t>
      </w:r>
      <w:r>
        <w:t>stage</w:t>
      </w:r>
      <w:r>
        <w:rPr>
          <w:spacing w:val="-4"/>
        </w:rPr>
        <w:t xml:space="preserve"> </w:t>
      </w:r>
      <w:r>
        <w:t>interviews</w:t>
      </w:r>
      <w:r>
        <w:rPr>
          <w:spacing w:val="5"/>
        </w:rPr>
        <w:t xml:space="preserve"> </w:t>
      </w:r>
      <w:r>
        <w:t>is</w:t>
      </w:r>
      <w:r>
        <w:rPr>
          <w:spacing w:val="-2"/>
        </w:rPr>
        <w:t xml:space="preserve"> </w:t>
      </w:r>
      <w:r>
        <w:t>week</w:t>
      </w:r>
      <w:r>
        <w:rPr>
          <w:spacing w:val="-3"/>
        </w:rPr>
        <w:t xml:space="preserve"> </w:t>
      </w:r>
      <w:r w:rsidRPr="004B6861">
        <w:t>commencing</w:t>
      </w:r>
      <w:r w:rsidR="009A22AE" w:rsidRPr="004B6861">
        <w:t xml:space="preserve"> </w:t>
      </w:r>
      <w:r w:rsidR="004B6861" w:rsidRPr="004B6861">
        <w:t>23</w:t>
      </w:r>
      <w:r w:rsidR="004B6861" w:rsidRPr="004B6861">
        <w:rPr>
          <w:vertAlign w:val="superscript"/>
        </w:rPr>
        <w:t>rd</w:t>
      </w:r>
      <w:r w:rsidR="004B6861" w:rsidRPr="004B6861">
        <w:t xml:space="preserve"> February 2026</w:t>
      </w:r>
      <w:r w:rsidRPr="004B6861">
        <w:t>.</w:t>
      </w:r>
      <w:r w:rsidRPr="009A22AE">
        <w:rPr>
          <w:spacing w:val="-3"/>
        </w:rPr>
        <w:t xml:space="preserve"> </w:t>
      </w:r>
      <w:r w:rsidRPr="009A22AE">
        <w:t>Please</w:t>
      </w:r>
      <w:r w:rsidRPr="009A22AE">
        <w:rPr>
          <w:spacing w:val="-5"/>
        </w:rPr>
        <w:t xml:space="preserve"> </w:t>
      </w:r>
      <w:r w:rsidRPr="009A22AE">
        <w:t>note</w:t>
      </w:r>
      <w:r>
        <w:rPr>
          <w:spacing w:val="-1"/>
        </w:rPr>
        <w:t xml:space="preserve"> </w:t>
      </w:r>
      <w:r>
        <w:t xml:space="preserve">there may be a </w:t>
      </w:r>
      <w:r w:rsidR="009A22AE">
        <w:t>two-stage</w:t>
      </w:r>
      <w:r>
        <w:t xml:space="preserve"> selection</w:t>
      </w:r>
      <w:r>
        <w:rPr>
          <w:spacing w:val="-10"/>
        </w:rPr>
        <w:t xml:space="preserve"> </w:t>
      </w:r>
      <w:r>
        <w:t>process.</w:t>
      </w:r>
    </w:p>
    <w:p w14:paraId="78013AC0" w14:textId="77777777" w:rsidR="0007382E" w:rsidRDefault="0007382E" w:rsidP="00573154">
      <w:pPr>
        <w:pStyle w:val="ListParagraph"/>
        <w:numPr>
          <w:ilvl w:val="2"/>
          <w:numId w:val="10"/>
        </w:numPr>
        <w:tabs>
          <w:tab w:val="left" w:pos="1521"/>
        </w:tabs>
        <w:spacing w:line="242" w:lineRule="auto"/>
        <w:ind w:left="0"/>
        <w:jc w:val="both"/>
      </w:pPr>
      <w:r>
        <w:t xml:space="preserve">Interviews may take place via video conference due to current restrictions </w:t>
      </w:r>
      <w:proofErr w:type="gramStart"/>
      <w:r>
        <w:t>as a result of</w:t>
      </w:r>
      <w:proofErr w:type="gramEnd"/>
      <w:r>
        <w:t xml:space="preserve"> COVID- 19 pandemic. Candidates that are selected for interview will be supplied with guidelines in this regard.</w:t>
      </w:r>
    </w:p>
    <w:p w14:paraId="6237D1E2" w14:textId="5503A326" w:rsidR="0007382E" w:rsidRDefault="0007382E" w:rsidP="00573154">
      <w:pPr>
        <w:pStyle w:val="ListParagraph"/>
        <w:numPr>
          <w:ilvl w:val="2"/>
          <w:numId w:val="10"/>
        </w:numPr>
        <w:tabs>
          <w:tab w:val="left" w:pos="1521"/>
        </w:tabs>
        <w:spacing w:line="275" w:lineRule="exact"/>
        <w:ind w:left="0" w:hanging="361"/>
        <w:jc w:val="both"/>
      </w:pPr>
      <w:r>
        <w:t>Candidates should read the info guide on how to complete the</w:t>
      </w:r>
      <w:r>
        <w:rPr>
          <w:spacing w:val="-16"/>
        </w:rPr>
        <w:t xml:space="preserve"> </w:t>
      </w:r>
      <w:r>
        <w:t>application.</w:t>
      </w:r>
      <w:r w:rsidR="009A22AE">
        <w:t xml:space="preserve"> </w:t>
      </w:r>
    </w:p>
    <w:p w14:paraId="6A1E8F8B" w14:textId="6180D846" w:rsidR="00823CD5" w:rsidRDefault="0007382E" w:rsidP="00823CD5">
      <w:pPr>
        <w:pStyle w:val="ListParagraph"/>
        <w:numPr>
          <w:ilvl w:val="2"/>
          <w:numId w:val="10"/>
        </w:numPr>
        <w:tabs>
          <w:tab w:val="left" w:pos="1520"/>
          <w:tab w:val="left" w:pos="1521"/>
        </w:tabs>
        <w:ind w:left="0"/>
      </w:pPr>
      <w:r>
        <w:t>Your</w:t>
      </w:r>
      <w:r>
        <w:rPr>
          <w:spacing w:val="-6"/>
        </w:rPr>
        <w:t xml:space="preserve"> </w:t>
      </w:r>
      <w:r>
        <w:t>application</w:t>
      </w:r>
      <w:r>
        <w:rPr>
          <w:spacing w:val="-5"/>
        </w:rPr>
        <w:t xml:space="preserve"> </w:t>
      </w:r>
      <w:r>
        <w:t>will</w:t>
      </w:r>
      <w:r>
        <w:rPr>
          <w:spacing w:val="-3"/>
        </w:rPr>
        <w:t xml:space="preserve"> </w:t>
      </w:r>
      <w:r>
        <w:t>be</w:t>
      </w:r>
      <w:r>
        <w:rPr>
          <w:spacing w:val="-6"/>
        </w:rPr>
        <w:t xml:space="preserve"> </w:t>
      </w:r>
      <w:r>
        <w:t>assessed</w:t>
      </w:r>
      <w:r>
        <w:rPr>
          <w:spacing w:val="-4"/>
        </w:rPr>
        <w:t xml:space="preserve"> </w:t>
      </w:r>
      <w:r>
        <w:t>on</w:t>
      </w:r>
      <w:r>
        <w:rPr>
          <w:spacing w:val="-5"/>
        </w:rPr>
        <w:t xml:space="preserve"> </w:t>
      </w:r>
      <w:r>
        <w:t>the</w:t>
      </w:r>
      <w:r>
        <w:rPr>
          <w:spacing w:val="-3"/>
        </w:rPr>
        <w:t xml:space="preserve"> </w:t>
      </w:r>
      <w:r>
        <w:t>information</w:t>
      </w:r>
      <w:r>
        <w:rPr>
          <w:spacing w:val="-4"/>
        </w:rPr>
        <w:t xml:space="preserve"> </w:t>
      </w:r>
      <w:r>
        <w:t>you</w:t>
      </w:r>
      <w:r>
        <w:rPr>
          <w:spacing w:val="-5"/>
        </w:rPr>
        <w:t xml:space="preserve"> </w:t>
      </w:r>
      <w:r>
        <w:t>submit.</w:t>
      </w:r>
      <w:r>
        <w:rPr>
          <w:spacing w:val="-4"/>
        </w:rPr>
        <w:t xml:space="preserve"> </w:t>
      </w:r>
      <w:r>
        <w:t>Please</w:t>
      </w:r>
      <w:r>
        <w:rPr>
          <w:spacing w:val="-3"/>
        </w:rPr>
        <w:t xml:space="preserve"> </w:t>
      </w:r>
      <w:r>
        <w:t>ensure</w:t>
      </w:r>
      <w:r>
        <w:rPr>
          <w:spacing w:val="-3"/>
        </w:rPr>
        <w:t xml:space="preserve"> </w:t>
      </w:r>
      <w:r>
        <w:t>all</w:t>
      </w:r>
      <w:r>
        <w:rPr>
          <w:spacing w:val="-3"/>
        </w:rPr>
        <w:t xml:space="preserve"> </w:t>
      </w:r>
      <w:r>
        <w:t>sections</w:t>
      </w:r>
      <w:r>
        <w:rPr>
          <w:spacing w:val="-3"/>
        </w:rPr>
        <w:t xml:space="preserve"> </w:t>
      </w:r>
      <w:r>
        <w:t xml:space="preserve">are completed fully and accurately, giving clear evidence of qualifications, skills and experience. </w:t>
      </w:r>
      <w:r>
        <w:rPr>
          <w:b/>
        </w:rPr>
        <w:t>Incomplete applications will not be</w:t>
      </w:r>
      <w:r>
        <w:rPr>
          <w:b/>
          <w:spacing w:val="-7"/>
        </w:rPr>
        <w:t xml:space="preserve"> </w:t>
      </w:r>
      <w:r>
        <w:rPr>
          <w:b/>
        </w:rPr>
        <w:t>considered</w:t>
      </w:r>
      <w:r>
        <w:t>.</w:t>
      </w:r>
    </w:p>
    <w:p w14:paraId="2CE67E0D" w14:textId="3888908F" w:rsidR="0007382E" w:rsidRDefault="0007382E" w:rsidP="00573154">
      <w:pPr>
        <w:pStyle w:val="ListParagraph"/>
        <w:numPr>
          <w:ilvl w:val="2"/>
          <w:numId w:val="10"/>
        </w:numPr>
        <w:tabs>
          <w:tab w:val="left" w:pos="1520"/>
          <w:tab w:val="left" w:pos="1521"/>
        </w:tabs>
        <w:ind w:left="0"/>
      </w:pPr>
      <w:r>
        <w:t>Please not by submitting online an automatic message will be issued to your Etbvacancies account to confirm receipt of your application. This should not be taken as confirmation that the submission</w:t>
      </w:r>
      <w:r>
        <w:rPr>
          <w:spacing w:val="-4"/>
        </w:rPr>
        <w:t xml:space="preserve"> </w:t>
      </w:r>
      <w:r>
        <w:t>is</w:t>
      </w:r>
      <w:r>
        <w:rPr>
          <w:spacing w:val="-2"/>
        </w:rPr>
        <w:t xml:space="preserve"> </w:t>
      </w:r>
      <w:r>
        <w:t>a</w:t>
      </w:r>
      <w:r>
        <w:rPr>
          <w:spacing w:val="-5"/>
        </w:rPr>
        <w:t xml:space="preserve"> </w:t>
      </w:r>
      <w:r>
        <w:t>valid</w:t>
      </w:r>
      <w:r>
        <w:rPr>
          <w:spacing w:val="-4"/>
        </w:rPr>
        <w:t xml:space="preserve"> </w:t>
      </w:r>
      <w:r>
        <w:t>application.</w:t>
      </w:r>
      <w:r>
        <w:rPr>
          <w:spacing w:val="-2"/>
        </w:rPr>
        <w:t xml:space="preserve"> </w:t>
      </w:r>
      <w:r>
        <w:t>If</w:t>
      </w:r>
      <w:r>
        <w:rPr>
          <w:spacing w:val="-2"/>
        </w:rPr>
        <w:t xml:space="preserve"> </w:t>
      </w:r>
      <w:r>
        <w:t>you</w:t>
      </w:r>
      <w:r>
        <w:rPr>
          <w:spacing w:val="-4"/>
        </w:rPr>
        <w:t xml:space="preserve"> </w:t>
      </w:r>
      <w:r>
        <w:t>do</w:t>
      </w:r>
      <w:r>
        <w:rPr>
          <w:spacing w:val="-3"/>
        </w:rPr>
        <w:t xml:space="preserve"> </w:t>
      </w:r>
      <w:r>
        <w:t>not</w:t>
      </w:r>
      <w:r>
        <w:rPr>
          <w:spacing w:val="-5"/>
        </w:rPr>
        <w:t xml:space="preserve"> </w:t>
      </w:r>
      <w:r>
        <w:t>a</w:t>
      </w:r>
      <w:r>
        <w:rPr>
          <w:spacing w:val="-1"/>
        </w:rPr>
        <w:t xml:space="preserve"> </w:t>
      </w:r>
      <w:r>
        <w:t>confirmation</w:t>
      </w:r>
      <w:r>
        <w:rPr>
          <w:spacing w:val="-4"/>
        </w:rPr>
        <w:t xml:space="preserve"> </w:t>
      </w:r>
      <w:r>
        <w:t>message</w:t>
      </w:r>
      <w:r>
        <w:rPr>
          <w:spacing w:val="-4"/>
        </w:rPr>
        <w:t xml:space="preserve"> </w:t>
      </w:r>
      <w:r>
        <w:t>via</w:t>
      </w:r>
      <w:r>
        <w:rPr>
          <w:spacing w:val="-1"/>
        </w:rPr>
        <w:t xml:space="preserve"> </w:t>
      </w:r>
      <w:r>
        <w:t>your</w:t>
      </w:r>
      <w:r>
        <w:rPr>
          <w:spacing w:val="-5"/>
        </w:rPr>
        <w:t xml:space="preserve"> </w:t>
      </w:r>
      <w:r>
        <w:t>portal</w:t>
      </w:r>
      <w:r>
        <w:rPr>
          <w:spacing w:val="-2"/>
        </w:rPr>
        <w:t xml:space="preserve"> </w:t>
      </w:r>
      <w:r>
        <w:t>within</w:t>
      </w:r>
      <w:r>
        <w:rPr>
          <w:spacing w:val="-3"/>
        </w:rPr>
        <w:t xml:space="preserve"> </w:t>
      </w:r>
      <w:r>
        <w:t>two days, please email</w:t>
      </w:r>
      <w:r>
        <w:rPr>
          <w:color w:val="0000FF"/>
          <w:spacing w:val="-5"/>
        </w:rPr>
        <w:t xml:space="preserve"> </w:t>
      </w:r>
      <w:hyperlink r:id="rId14">
        <w:r>
          <w:rPr>
            <w:color w:val="0000FF"/>
            <w:u w:val="single" w:color="0000FF"/>
          </w:rPr>
          <w:t>recruitment@lwetb.ie</w:t>
        </w:r>
      </w:hyperlink>
      <w:r>
        <w:rPr>
          <w:color w:val="0000FF"/>
          <w:u w:val="single" w:color="0000FF"/>
        </w:rPr>
        <w:t>.</w:t>
      </w:r>
      <w:r>
        <w:rPr>
          <w:color w:val="0000FF"/>
          <w:spacing w:val="2"/>
          <w:u w:val="single" w:color="0000FF"/>
        </w:rPr>
        <w:t xml:space="preserve"> </w:t>
      </w:r>
    </w:p>
    <w:p w14:paraId="217E86BA" w14:textId="56665D6A" w:rsidR="0007382E" w:rsidRDefault="0007382E" w:rsidP="00573154">
      <w:pPr>
        <w:pStyle w:val="ListParagraph"/>
        <w:numPr>
          <w:ilvl w:val="2"/>
          <w:numId w:val="10"/>
        </w:numPr>
        <w:tabs>
          <w:tab w:val="left" w:pos="1520"/>
          <w:tab w:val="left" w:pos="1521"/>
        </w:tabs>
        <w:ind w:left="0"/>
      </w:pPr>
      <w:r>
        <w:t>Please</w:t>
      </w:r>
      <w:r>
        <w:rPr>
          <w:spacing w:val="-7"/>
        </w:rPr>
        <w:t xml:space="preserve"> </w:t>
      </w:r>
      <w:r>
        <w:t>note</w:t>
      </w:r>
      <w:r>
        <w:rPr>
          <w:spacing w:val="-2"/>
        </w:rPr>
        <w:t xml:space="preserve"> </w:t>
      </w:r>
      <w:r>
        <w:t>that</w:t>
      </w:r>
      <w:r>
        <w:rPr>
          <w:spacing w:val="-2"/>
        </w:rPr>
        <w:t xml:space="preserve"> </w:t>
      </w:r>
      <w:r>
        <w:t>candidates</w:t>
      </w:r>
      <w:r>
        <w:rPr>
          <w:spacing w:val="-3"/>
        </w:rPr>
        <w:t xml:space="preserve"> </w:t>
      </w:r>
      <w:r>
        <w:t>are</w:t>
      </w:r>
      <w:r>
        <w:rPr>
          <w:spacing w:val="-6"/>
        </w:rPr>
        <w:t xml:space="preserve"> </w:t>
      </w:r>
      <w:r>
        <w:t>advised</w:t>
      </w:r>
      <w:r>
        <w:rPr>
          <w:spacing w:val="-5"/>
        </w:rPr>
        <w:t xml:space="preserve"> </w:t>
      </w:r>
      <w:r>
        <w:t>to</w:t>
      </w:r>
      <w:r>
        <w:rPr>
          <w:spacing w:val="-1"/>
        </w:rPr>
        <w:t xml:space="preserve"> </w:t>
      </w:r>
      <w:r>
        <w:t>apply</w:t>
      </w:r>
      <w:r>
        <w:rPr>
          <w:spacing w:val="-4"/>
        </w:rPr>
        <w:t xml:space="preserve"> </w:t>
      </w:r>
      <w:r>
        <w:t>to</w:t>
      </w:r>
      <w:r>
        <w:rPr>
          <w:spacing w:val="-4"/>
        </w:rPr>
        <w:t xml:space="preserve"> </w:t>
      </w:r>
      <w:r>
        <w:t>this</w:t>
      </w:r>
      <w:r>
        <w:rPr>
          <w:spacing w:val="-4"/>
        </w:rPr>
        <w:t xml:space="preserve"> </w:t>
      </w:r>
      <w:r>
        <w:t>role</w:t>
      </w:r>
      <w:r>
        <w:rPr>
          <w:spacing w:val="-2"/>
        </w:rPr>
        <w:t xml:space="preserve"> </w:t>
      </w:r>
      <w:r>
        <w:t>well</w:t>
      </w:r>
      <w:r>
        <w:rPr>
          <w:spacing w:val="-3"/>
        </w:rPr>
        <w:t xml:space="preserve"> </w:t>
      </w:r>
      <w:r>
        <w:t>in</w:t>
      </w:r>
      <w:r>
        <w:rPr>
          <w:spacing w:val="-4"/>
        </w:rPr>
        <w:t xml:space="preserve"> </w:t>
      </w:r>
      <w:r>
        <w:t>advance</w:t>
      </w:r>
      <w:r>
        <w:rPr>
          <w:spacing w:val="-4"/>
        </w:rPr>
        <w:t xml:space="preserve"> </w:t>
      </w:r>
      <w:r>
        <w:t>of the</w:t>
      </w:r>
      <w:r>
        <w:rPr>
          <w:spacing w:val="-5"/>
        </w:rPr>
        <w:t xml:space="preserve"> </w:t>
      </w:r>
      <w:r>
        <w:t>closing</w:t>
      </w:r>
      <w:r>
        <w:rPr>
          <w:spacing w:val="-4"/>
        </w:rPr>
        <w:t xml:space="preserve"> </w:t>
      </w:r>
      <w:r>
        <w:t>date and time to ensure their application is received before the closing date and</w:t>
      </w:r>
      <w:r>
        <w:rPr>
          <w:spacing w:val="-24"/>
        </w:rPr>
        <w:t xml:space="preserve"> </w:t>
      </w:r>
      <w:r>
        <w:t>time.</w:t>
      </w:r>
    </w:p>
    <w:p w14:paraId="301A84E6" w14:textId="6D21A435" w:rsidR="001F0653" w:rsidRDefault="001F0653" w:rsidP="00573154">
      <w:pPr>
        <w:pStyle w:val="ListParagraph"/>
        <w:numPr>
          <w:ilvl w:val="2"/>
          <w:numId w:val="10"/>
        </w:numPr>
        <w:tabs>
          <w:tab w:val="left" w:pos="1520"/>
          <w:tab w:val="left" w:pos="1521"/>
        </w:tabs>
        <w:ind w:left="0"/>
      </w:pPr>
      <w:r w:rsidRPr="001F0653">
        <w:t xml:space="preserve">It is the responsibility of the candidate to ensure that the application form is received before the stated deadline. Any technical difficulties encountered by the sender when </w:t>
      </w:r>
      <w:proofErr w:type="gramStart"/>
      <w:r w:rsidRPr="001F0653">
        <w:t>submitting an application</w:t>
      </w:r>
      <w:proofErr w:type="gramEnd"/>
      <w:r w:rsidRPr="001F0653">
        <w:t>, are not the responsibility of LWETB</w:t>
      </w:r>
    </w:p>
    <w:p w14:paraId="0E03446C" w14:textId="77777777" w:rsidR="0007382E" w:rsidRDefault="0007382E" w:rsidP="00573154">
      <w:pPr>
        <w:pStyle w:val="ListParagraph"/>
        <w:numPr>
          <w:ilvl w:val="2"/>
          <w:numId w:val="10"/>
        </w:numPr>
        <w:tabs>
          <w:tab w:val="left" w:pos="1520"/>
          <w:tab w:val="left" w:pos="1521"/>
        </w:tabs>
        <w:ind w:left="0"/>
      </w:pPr>
      <w:r>
        <w:t>All</w:t>
      </w:r>
      <w:r>
        <w:rPr>
          <w:spacing w:val="-4"/>
        </w:rPr>
        <w:t xml:space="preserve"> </w:t>
      </w:r>
      <w:r>
        <w:t>applicants</w:t>
      </w:r>
      <w:r>
        <w:rPr>
          <w:spacing w:val="-3"/>
        </w:rPr>
        <w:t xml:space="preserve"> </w:t>
      </w:r>
      <w:r>
        <w:t>should</w:t>
      </w:r>
      <w:r>
        <w:rPr>
          <w:spacing w:val="-4"/>
        </w:rPr>
        <w:t xml:space="preserve"> </w:t>
      </w:r>
      <w:r>
        <w:t>note</w:t>
      </w:r>
      <w:r>
        <w:rPr>
          <w:spacing w:val="-6"/>
        </w:rPr>
        <w:t xml:space="preserve"> </w:t>
      </w:r>
      <w:r>
        <w:t>that</w:t>
      </w:r>
      <w:r>
        <w:rPr>
          <w:spacing w:val="-2"/>
        </w:rPr>
        <w:t xml:space="preserve"> </w:t>
      </w:r>
      <w:r>
        <w:t>Longford</w:t>
      </w:r>
      <w:r>
        <w:rPr>
          <w:spacing w:val="-5"/>
        </w:rPr>
        <w:t xml:space="preserve"> </w:t>
      </w:r>
      <w:r>
        <w:t>and Westmeath ETB</w:t>
      </w:r>
      <w:r>
        <w:rPr>
          <w:spacing w:val="-5"/>
        </w:rPr>
        <w:t xml:space="preserve"> </w:t>
      </w:r>
      <w:r>
        <w:t>reserve</w:t>
      </w:r>
      <w:r>
        <w:rPr>
          <w:spacing w:val="-1"/>
        </w:rPr>
        <w:t xml:space="preserve"> </w:t>
      </w:r>
      <w:r>
        <w:t>the</w:t>
      </w:r>
      <w:r>
        <w:rPr>
          <w:spacing w:val="-6"/>
        </w:rPr>
        <w:t xml:space="preserve"> </w:t>
      </w:r>
      <w:r>
        <w:t>right</w:t>
      </w:r>
      <w:r>
        <w:rPr>
          <w:spacing w:val="-2"/>
        </w:rPr>
        <w:t xml:space="preserve"> </w:t>
      </w:r>
      <w:r>
        <w:t>to</w:t>
      </w:r>
      <w:r>
        <w:rPr>
          <w:spacing w:val="-4"/>
        </w:rPr>
        <w:t xml:space="preserve"> </w:t>
      </w:r>
      <w:r>
        <w:t>shortlist applicants on agreed predetermined</w:t>
      </w:r>
      <w:r>
        <w:rPr>
          <w:spacing w:val="-8"/>
        </w:rPr>
        <w:t xml:space="preserve"> </w:t>
      </w:r>
      <w:r>
        <w:t>criteria.</w:t>
      </w:r>
    </w:p>
    <w:p w14:paraId="2E649537" w14:textId="77777777" w:rsidR="0007382E" w:rsidRDefault="0007382E" w:rsidP="00573154">
      <w:pPr>
        <w:pStyle w:val="ListParagraph"/>
        <w:numPr>
          <w:ilvl w:val="2"/>
          <w:numId w:val="10"/>
        </w:numPr>
        <w:tabs>
          <w:tab w:val="left" w:pos="1520"/>
          <w:tab w:val="left" w:pos="1521"/>
        </w:tabs>
        <w:spacing w:line="280" w:lineRule="exact"/>
        <w:ind w:left="0" w:hanging="361"/>
      </w:pPr>
      <w:r>
        <w:t>Late applications will not be</w:t>
      </w:r>
      <w:r>
        <w:rPr>
          <w:spacing w:val="-5"/>
        </w:rPr>
        <w:t xml:space="preserve"> </w:t>
      </w:r>
      <w:r>
        <w:t>accepted.</w:t>
      </w:r>
    </w:p>
    <w:p w14:paraId="63BD1860" w14:textId="77777777" w:rsidR="0007382E" w:rsidRDefault="0007382E" w:rsidP="00573154">
      <w:pPr>
        <w:pStyle w:val="ListParagraph"/>
        <w:numPr>
          <w:ilvl w:val="2"/>
          <w:numId w:val="10"/>
        </w:numPr>
        <w:tabs>
          <w:tab w:val="left" w:pos="1520"/>
          <w:tab w:val="left" w:pos="1521"/>
        </w:tabs>
        <w:ind w:left="0"/>
      </w:pPr>
      <w:r>
        <w:t>Providing incorrect information or deliberately concealing any relevant facts may result in disqualification</w:t>
      </w:r>
      <w:r>
        <w:rPr>
          <w:spacing w:val="-5"/>
        </w:rPr>
        <w:t xml:space="preserve"> </w:t>
      </w:r>
      <w:r>
        <w:t>from</w:t>
      </w:r>
      <w:r>
        <w:rPr>
          <w:spacing w:val="-5"/>
        </w:rPr>
        <w:t xml:space="preserve"> </w:t>
      </w:r>
      <w:r>
        <w:t>the</w:t>
      </w:r>
      <w:r>
        <w:rPr>
          <w:spacing w:val="-6"/>
        </w:rPr>
        <w:t xml:space="preserve"> </w:t>
      </w:r>
      <w:r>
        <w:t>selection</w:t>
      </w:r>
      <w:r>
        <w:rPr>
          <w:spacing w:val="-5"/>
        </w:rPr>
        <w:t xml:space="preserve"> </w:t>
      </w:r>
      <w:r>
        <w:t>process</w:t>
      </w:r>
      <w:r>
        <w:rPr>
          <w:spacing w:val="-4"/>
        </w:rPr>
        <w:t xml:space="preserve"> </w:t>
      </w:r>
      <w:r>
        <w:t>or,</w:t>
      </w:r>
      <w:r>
        <w:rPr>
          <w:spacing w:val="-1"/>
        </w:rPr>
        <w:t xml:space="preserve"> </w:t>
      </w:r>
      <w:r>
        <w:t>where discovery</w:t>
      </w:r>
      <w:r>
        <w:rPr>
          <w:spacing w:val="-5"/>
        </w:rPr>
        <w:t xml:space="preserve"> </w:t>
      </w:r>
      <w:r>
        <w:t>is</w:t>
      </w:r>
      <w:r>
        <w:rPr>
          <w:spacing w:val="-4"/>
        </w:rPr>
        <w:t xml:space="preserve"> </w:t>
      </w:r>
      <w:r>
        <w:t>made</w:t>
      </w:r>
      <w:r>
        <w:rPr>
          <w:spacing w:val="-3"/>
        </w:rPr>
        <w:t xml:space="preserve"> </w:t>
      </w:r>
      <w:r>
        <w:t>after</w:t>
      </w:r>
      <w:r>
        <w:rPr>
          <w:spacing w:val="-6"/>
        </w:rPr>
        <w:t xml:space="preserve"> </w:t>
      </w:r>
      <w:r>
        <w:t>an</w:t>
      </w:r>
      <w:r>
        <w:rPr>
          <w:spacing w:val="-1"/>
        </w:rPr>
        <w:t xml:space="preserve"> </w:t>
      </w:r>
      <w:r>
        <w:t>appointment,</w:t>
      </w:r>
      <w:r>
        <w:rPr>
          <w:spacing w:val="-4"/>
        </w:rPr>
        <w:t xml:space="preserve"> </w:t>
      </w:r>
      <w:r>
        <w:t>in summary</w:t>
      </w:r>
      <w:r>
        <w:rPr>
          <w:spacing w:val="-3"/>
        </w:rPr>
        <w:t xml:space="preserve"> </w:t>
      </w:r>
      <w:r>
        <w:t>dismissal.</w:t>
      </w:r>
    </w:p>
    <w:p w14:paraId="685CF9F5" w14:textId="41D4FC71" w:rsidR="0007382E" w:rsidRDefault="0007382E" w:rsidP="00573154">
      <w:pPr>
        <w:pStyle w:val="ListParagraph"/>
        <w:numPr>
          <w:ilvl w:val="2"/>
          <w:numId w:val="10"/>
        </w:numPr>
        <w:tabs>
          <w:tab w:val="left" w:pos="1520"/>
          <w:tab w:val="left" w:pos="1521"/>
        </w:tabs>
        <w:spacing w:before="1" w:line="280" w:lineRule="exact"/>
        <w:ind w:left="0" w:hanging="361"/>
      </w:pPr>
      <w:r>
        <w:t>Canvassing by or on behalf of the applicant will</w:t>
      </w:r>
      <w:r>
        <w:rPr>
          <w:spacing w:val="-13"/>
        </w:rPr>
        <w:t xml:space="preserve"> </w:t>
      </w:r>
      <w:r>
        <w:t>disqualify.</w:t>
      </w:r>
    </w:p>
    <w:p w14:paraId="22E55498" w14:textId="6A556158" w:rsidR="00DF4FE6" w:rsidRPr="004A7886" w:rsidRDefault="00DF4FE6" w:rsidP="00DF4FE6">
      <w:pPr>
        <w:widowControl/>
        <w:autoSpaceDE/>
        <w:autoSpaceDN/>
        <w:spacing w:line="276" w:lineRule="auto"/>
        <w:rPr>
          <w:rFonts w:eastAsia="Times New Roman"/>
          <w:lang w:val="en-GB"/>
        </w:rPr>
      </w:pPr>
      <w:r w:rsidRPr="004A7886">
        <w:rPr>
          <w:rFonts w:eastAsia="Times New Roman"/>
          <w:lang w:val="en-GB"/>
        </w:rPr>
        <w:lastRenderedPageBreak/>
        <w:t xml:space="preserve">If successful at interview, referees may be contacted directly by LWETB at its convenience and without further notice to candidates. </w:t>
      </w:r>
    </w:p>
    <w:p w14:paraId="51EE1919" w14:textId="22A6C324" w:rsidR="0007382E" w:rsidRDefault="0007382E" w:rsidP="00573154">
      <w:pPr>
        <w:pStyle w:val="ListParagraph"/>
        <w:numPr>
          <w:ilvl w:val="2"/>
          <w:numId w:val="10"/>
        </w:numPr>
        <w:tabs>
          <w:tab w:val="left" w:pos="1520"/>
          <w:tab w:val="left" w:pos="1521"/>
        </w:tabs>
        <w:ind w:left="0"/>
      </w:pPr>
      <w:r>
        <w:t>All enquiries regarding your application should be made to</w:t>
      </w:r>
      <w:r>
        <w:rPr>
          <w:color w:val="0000FF"/>
        </w:rPr>
        <w:t xml:space="preserve"> </w:t>
      </w:r>
      <w:hyperlink r:id="rId15">
        <w:r>
          <w:rPr>
            <w:color w:val="0000FF"/>
            <w:u w:val="single" w:color="0000FF"/>
          </w:rPr>
          <w:t>recruitment@lwetb.ie</w:t>
        </w:r>
        <w:r>
          <w:rPr>
            <w:color w:val="0000FF"/>
          </w:rPr>
          <w:t xml:space="preserve"> </w:t>
        </w:r>
      </w:hyperlink>
      <w:r>
        <w:t>using the post reference in the subject line of the email. Enquiries by any other means cannot guarantee a response before the closing date and</w:t>
      </w:r>
      <w:r>
        <w:rPr>
          <w:spacing w:val="-10"/>
        </w:rPr>
        <w:t xml:space="preserve"> </w:t>
      </w:r>
      <w:r>
        <w:t>time.</w:t>
      </w:r>
    </w:p>
    <w:p w14:paraId="6DA4BAC4" w14:textId="4B0E0F88" w:rsidR="001F0653" w:rsidRDefault="001F0653" w:rsidP="001F0653">
      <w:r w:rsidRPr="001F0653">
        <w:t>If successful at interview, referee may be contacted directly by LWETB at its convenience and without further notice to candidates.</w:t>
      </w:r>
    </w:p>
    <w:p w14:paraId="2CDFE95F" w14:textId="77777777" w:rsidR="0007382E" w:rsidRDefault="0007382E" w:rsidP="00573154">
      <w:pPr>
        <w:pStyle w:val="ListParagraph"/>
        <w:numPr>
          <w:ilvl w:val="2"/>
          <w:numId w:val="10"/>
        </w:numPr>
        <w:tabs>
          <w:tab w:val="left" w:pos="1520"/>
          <w:tab w:val="left" w:pos="1521"/>
        </w:tabs>
        <w:ind w:left="0"/>
      </w:pPr>
      <w:r>
        <w:t>Any</w:t>
      </w:r>
      <w:r>
        <w:rPr>
          <w:spacing w:val="-14"/>
        </w:rPr>
        <w:t xml:space="preserve"> </w:t>
      </w:r>
      <w:r>
        <w:t>travel</w:t>
      </w:r>
      <w:r>
        <w:rPr>
          <w:spacing w:val="-12"/>
        </w:rPr>
        <w:t xml:space="preserve"> </w:t>
      </w:r>
      <w:r>
        <w:t>or</w:t>
      </w:r>
      <w:r>
        <w:rPr>
          <w:spacing w:val="-14"/>
        </w:rPr>
        <w:t xml:space="preserve"> </w:t>
      </w:r>
      <w:r>
        <w:t>other</w:t>
      </w:r>
      <w:r>
        <w:rPr>
          <w:spacing w:val="-11"/>
        </w:rPr>
        <w:t xml:space="preserve"> </w:t>
      </w:r>
      <w:r>
        <w:t>expenses</w:t>
      </w:r>
      <w:r>
        <w:rPr>
          <w:spacing w:val="-12"/>
        </w:rPr>
        <w:t xml:space="preserve"> </w:t>
      </w:r>
      <w:r>
        <w:t>incurred</w:t>
      </w:r>
      <w:r>
        <w:rPr>
          <w:spacing w:val="-13"/>
        </w:rPr>
        <w:t xml:space="preserve"> </w:t>
      </w:r>
      <w:r>
        <w:t>by</w:t>
      </w:r>
      <w:r>
        <w:rPr>
          <w:spacing w:val="-13"/>
        </w:rPr>
        <w:t xml:space="preserve"> </w:t>
      </w:r>
      <w:r>
        <w:t>candidates</w:t>
      </w:r>
      <w:r>
        <w:rPr>
          <w:spacing w:val="-12"/>
        </w:rPr>
        <w:t xml:space="preserve"> </w:t>
      </w:r>
      <w:r>
        <w:t>whilst</w:t>
      </w:r>
      <w:r>
        <w:rPr>
          <w:spacing w:val="-15"/>
        </w:rPr>
        <w:t xml:space="preserve"> </w:t>
      </w:r>
      <w:r>
        <w:t>undertaking</w:t>
      </w:r>
      <w:r>
        <w:rPr>
          <w:spacing w:val="-13"/>
        </w:rPr>
        <w:t xml:space="preserve"> </w:t>
      </w:r>
      <w:r>
        <w:t>or</w:t>
      </w:r>
      <w:r>
        <w:rPr>
          <w:spacing w:val="-14"/>
        </w:rPr>
        <w:t xml:space="preserve"> </w:t>
      </w:r>
      <w:r>
        <w:t>attending</w:t>
      </w:r>
      <w:r>
        <w:rPr>
          <w:spacing w:val="-14"/>
        </w:rPr>
        <w:t xml:space="preserve"> </w:t>
      </w:r>
      <w:r>
        <w:t>any</w:t>
      </w:r>
      <w:r>
        <w:rPr>
          <w:spacing w:val="-13"/>
        </w:rPr>
        <w:t xml:space="preserve"> </w:t>
      </w:r>
      <w:r>
        <w:t>elements of the selection process will not be refunded by</w:t>
      </w:r>
      <w:r>
        <w:rPr>
          <w:spacing w:val="-17"/>
        </w:rPr>
        <w:t xml:space="preserve"> </w:t>
      </w:r>
      <w:r>
        <w:t>LWETB.</w:t>
      </w:r>
    </w:p>
    <w:p w14:paraId="25089CEF" w14:textId="77777777" w:rsidR="0007382E" w:rsidRDefault="0007382E" w:rsidP="00573154">
      <w:pPr>
        <w:pStyle w:val="ListParagraph"/>
        <w:numPr>
          <w:ilvl w:val="2"/>
          <w:numId w:val="10"/>
        </w:numPr>
        <w:tabs>
          <w:tab w:val="left" w:pos="1520"/>
          <w:tab w:val="left" w:pos="1521"/>
        </w:tabs>
        <w:spacing w:line="279" w:lineRule="exact"/>
        <w:ind w:left="0" w:hanging="361"/>
      </w:pPr>
      <w:r>
        <w:t xml:space="preserve">Longford and Westmeath </w:t>
      </w:r>
      <w:proofErr w:type="gramStart"/>
      <w:r>
        <w:t>is</w:t>
      </w:r>
      <w:proofErr w:type="gramEnd"/>
      <w:r>
        <w:t xml:space="preserve"> an equal opportunities</w:t>
      </w:r>
      <w:r>
        <w:rPr>
          <w:spacing w:val="-8"/>
        </w:rPr>
        <w:t xml:space="preserve"> </w:t>
      </w:r>
      <w:r>
        <w:t>employer</w:t>
      </w:r>
    </w:p>
    <w:p w14:paraId="567931DF" w14:textId="22694CDE" w:rsidR="0007382E" w:rsidRDefault="0007382E" w:rsidP="00573154">
      <w:pPr>
        <w:pStyle w:val="ListParagraph"/>
        <w:numPr>
          <w:ilvl w:val="2"/>
          <w:numId w:val="10"/>
        </w:numPr>
        <w:tabs>
          <w:tab w:val="left" w:pos="1520"/>
          <w:tab w:val="left" w:pos="1521"/>
        </w:tabs>
        <w:ind w:left="0"/>
      </w:pPr>
      <w:r>
        <w:t>LWETB is registered as a Data Controller. Data will be processed in accordance with the ETB’s Data Protection Policy and retained in accordance with the records’ retention schedule therein. The</w:t>
      </w:r>
      <w:r>
        <w:rPr>
          <w:spacing w:val="-6"/>
        </w:rPr>
        <w:t xml:space="preserve"> </w:t>
      </w:r>
      <w:r>
        <w:t>personal</w:t>
      </w:r>
      <w:r>
        <w:rPr>
          <w:spacing w:val="-4"/>
        </w:rPr>
        <w:t xml:space="preserve"> </w:t>
      </w:r>
      <w:r>
        <w:t>data</w:t>
      </w:r>
      <w:r>
        <w:rPr>
          <w:spacing w:val="-7"/>
        </w:rPr>
        <w:t xml:space="preserve"> </w:t>
      </w:r>
      <w:r>
        <w:t>supplied</w:t>
      </w:r>
      <w:r>
        <w:rPr>
          <w:spacing w:val="-4"/>
        </w:rPr>
        <w:t xml:space="preserve"> </w:t>
      </w:r>
      <w:r>
        <w:t>on</w:t>
      </w:r>
      <w:r>
        <w:rPr>
          <w:spacing w:val="-5"/>
        </w:rPr>
        <w:t xml:space="preserve"> </w:t>
      </w:r>
      <w:r>
        <w:t>this</w:t>
      </w:r>
      <w:r>
        <w:rPr>
          <w:spacing w:val="-4"/>
        </w:rPr>
        <w:t xml:space="preserve"> </w:t>
      </w:r>
      <w:r>
        <w:t>application</w:t>
      </w:r>
      <w:r>
        <w:rPr>
          <w:spacing w:val="-5"/>
        </w:rPr>
        <w:t xml:space="preserve"> </w:t>
      </w:r>
      <w:r>
        <w:t>form</w:t>
      </w:r>
      <w:r>
        <w:rPr>
          <w:spacing w:val="-4"/>
        </w:rPr>
        <w:t xml:space="preserve"> </w:t>
      </w:r>
      <w:r>
        <w:t>and</w:t>
      </w:r>
      <w:r>
        <w:rPr>
          <w:spacing w:val="-4"/>
        </w:rPr>
        <w:t xml:space="preserve"> </w:t>
      </w:r>
      <w:r>
        <w:t>supplementary</w:t>
      </w:r>
      <w:r>
        <w:rPr>
          <w:spacing w:val="-5"/>
        </w:rPr>
        <w:t xml:space="preserve"> </w:t>
      </w:r>
      <w:r>
        <w:t>documents</w:t>
      </w:r>
      <w:r>
        <w:rPr>
          <w:spacing w:val="-4"/>
        </w:rPr>
        <w:t xml:space="preserve"> </w:t>
      </w:r>
      <w:r>
        <w:t>are</w:t>
      </w:r>
      <w:r>
        <w:rPr>
          <w:spacing w:val="-3"/>
        </w:rPr>
        <w:t xml:space="preserve"> </w:t>
      </w:r>
      <w:r>
        <w:t>required for the purposes of recruitment (including shortlisting and interviewing), assessment of qualifications, general administration, and to fulfil our other legal obligations, including the election of staff representatives to the ETB under the Education and Training Boards Act 2013. While the information provided will generally be treated as confidential to LWETB, from time to time it may be necessary for us to exchange personal data on a confidential basis with other bodies including the Department of Education and Skills, the Department of Social Protection, Gardaí, the CSO, the Teaching Council, Revenue, other statutory bodies, or with former or subsequent employers. Should you wish to update or access your personal data you should write to the</w:t>
      </w:r>
      <w:r>
        <w:rPr>
          <w:spacing w:val="1"/>
        </w:rPr>
        <w:t xml:space="preserve"> </w:t>
      </w:r>
      <w:r>
        <w:t>CE.</w:t>
      </w:r>
    </w:p>
    <w:p w14:paraId="027B28EF" w14:textId="4B3AED86" w:rsidR="0007382E" w:rsidRDefault="0007382E" w:rsidP="00573154">
      <w:pPr>
        <w:pStyle w:val="ListParagraph"/>
        <w:numPr>
          <w:ilvl w:val="2"/>
          <w:numId w:val="10"/>
        </w:numPr>
        <w:tabs>
          <w:tab w:val="left" w:pos="1520"/>
          <w:tab w:val="left" w:pos="1521"/>
        </w:tabs>
        <w:ind w:left="0"/>
      </w:pPr>
      <w:r>
        <w:t>Further</w:t>
      </w:r>
      <w:r>
        <w:rPr>
          <w:spacing w:val="-3"/>
        </w:rPr>
        <w:t xml:space="preserve"> </w:t>
      </w:r>
      <w:r>
        <w:t>information</w:t>
      </w:r>
      <w:r>
        <w:rPr>
          <w:spacing w:val="-6"/>
        </w:rPr>
        <w:t xml:space="preserve"> </w:t>
      </w:r>
      <w:r>
        <w:t>on</w:t>
      </w:r>
      <w:r>
        <w:rPr>
          <w:spacing w:val="-6"/>
        </w:rPr>
        <w:t xml:space="preserve"> </w:t>
      </w:r>
      <w:r>
        <w:t>LWETB</w:t>
      </w:r>
      <w:r>
        <w:rPr>
          <w:spacing w:val="-5"/>
        </w:rPr>
        <w:t xml:space="preserve"> </w:t>
      </w:r>
      <w:r>
        <w:t>including</w:t>
      </w:r>
      <w:r>
        <w:rPr>
          <w:spacing w:val="-6"/>
        </w:rPr>
        <w:t xml:space="preserve"> </w:t>
      </w:r>
      <w:r>
        <w:t>details</w:t>
      </w:r>
      <w:r>
        <w:rPr>
          <w:spacing w:val="-4"/>
        </w:rPr>
        <w:t xml:space="preserve"> </w:t>
      </w:r>
      <w:r>
        <w:t>of</w:t>
      </w:r>
      <w:r>
        <w:rPr>
          <w:spacing w:val="-6"/>
        </w:rPr>
        <w:t xml:space="preserve"> </w:t>
      </w:r>
      <w:r>
        <w:t>our</w:t>
      </w:r>
      <w:r>
        <w:rPr>
          <w:spacing w:val="-7"/>
        </w:rPr>
        <w:t xml:space="preserve"> </w:t>
      </w:r>
      <w:r>
        <w:t>schools,</w:t>
      </w:r>
      <w:r>
        <w:rPr>
          <w:spacing w:val="-4"/>
        </w:rPr>
        <w:t xml:space="preserve"> </w:t>
      </w:r>
      <w:r>
        <w:t>centres</w:t>
      </w:r>
      <w:r>
        <w:rPr>
          <w:spacing w:val="-5"/>
        </w:rPr>
        <w:t xml:space="preserve"> </w:t>
      </w:r>
      <w:r>
        <w:t>for</w:t>
      </w:r>
      <w:r>
        <w:rPr>
          <w:spacing w:val="-3"/>
        </w:rPr>
        <w:t xml:space="preserve"> </w:t>
      </w:r>
      <w:r>
        <w:t>education</w:t>
      </w:r>
      <w:r>
        <w:rPr>
          <w:spacing w:val="-5"/>
        </w:rPr>
        <w:t xml:space="preserve"> </w:t>
      </w:r>
      <w:r>
        <w:t>and programmes can be found on our website</w:t>
      </w:r>
      <w:r>
        <w:rPr>
          <w:color w:val="0000FF"/>
          <w:spacing w:val="-7"/>
        </w:rPr>
        <w:t xml:space="preserve"> </w:t>
      </w:r>
      <w:hyperlink r:id="rId16">
        <w:r>
          <w:rPr>
            <w:color w:val="0000FF"/>
            <w:u w:val="single" w:color="0000FF"/>
          </w:rPr>
          <w:t>www.lwetb.ie</w:t>
        </w:r>
      </w:hyperlink>
    </w:p>
    <w:p w14:paraId="5A1A7D9F" w14:textId="77777777" w:rsidR="0007382E" w:rsidRDefault="0007382E" w:rsidP="007D43EC">
      <w:pPr>
        <w:spacing w:before="55"/>
        <w:jc w:val="center"/>
        <w:rPr>
          <w:b/>
          <w:i/>
        </w:rPr>
      </w:pPr>
      <w:r>
        <w:rPr>
          <w:b/>
          <w:i/>
        </w:rPr>
        <w:t xml:space="preserve">Ms. </w:t>
      </w:r>
      <w:r w:rsidR="00442616" w:rsidRPr="00442616">
        <w:rPr>
          <w:b/>
          <w:i/>
          <w:iCs/>
        </w:rPr>
        <w:t>Siobhán Lynch</w:t>
      </w:r>
      <w:r>
        <w:rPr>
          <w:b/>
          <w:i/>
        </w:rPr>
        <w:t>, Chief Executive</w:t>
      </w:r>
      <w:r w:rsidR="009A22AE">
        <w:rPr>
          <w:b/>
          <w:i/>
        </w:rPr>
        <w:t>,</w:t>
      </w:r>
      <w:r w:rsidR="001F0653">
        <w:rPr>
          <w:b/>
          <w:i/>
        </w:rPr>
        <w:t xml:space="preserve"> </w:t>
      </w:r>
      <w:r>
        <w:rPr>
          <w:b/>
          <w:i/>
        </w:rPr>
        <w:t>LWET</w:t>
      </w:r>
      <w:r w:rsidR="005D4E63">
        <w:rPr>
          <w:b/>
          <w:i/>
        </w:rPr>
        <w:t>B</w:t>
      </w:r>
    </w:p>
    <w:p w14:paraId="7B958875" w14:textId="77777777" w:rsidR="005D4E63" w:rsidRDefault="005D4E63" w:rsidP="007D43EC">
      <w:pPr>
        <w:spacing w:before="55"/>
        <w:jc w:val="center"/>
        <w:rPr>
          <w:b/>
          <w:i/>
        </w:rPr>
      </w:pPr>
    </w:p>
    <w:p w14:paraId="5FF7C743" w14:textId="77777777" w:rsidR="005D4E63" w:rsidRDefault="005D4E63" w:rsidP="007D43EC">
      <w:pPr>
        <w:spacing w:before="55"/>
        <w:jc w:val="center"/>
        <w:rPr>
          <w:b/>
          <w:i/>
        </w:rPr>
      </w:pPr>
    </w:p>
    <w:p w14:paraId="1BC945D2" w14:textId="77777777" w:rsidR="005D4E63" w:rsidRDefault="005D4E63" w:rsidP="007D43EC">
      <w:pPr>
        <w:spacing w:before="55"/>
        <w:jc w:val="center"/>
        <w:rPr>
          <w:b/>
          <w:i/>
        </w:rPr>
      </w:pPr>
    </w:p>
    <w:p w14:paraId="6F223F42" w14:textId="3CA074B9" w:rsidR="005D4E63" w:rsidRDefault="005D4E63" w:rsidP="007D43EC">
      <w:pPr>
        <w:spacing w:before="55"/>
        <w:jc w:val="center"/>
        <w:rPr>
          <w:b/>
          <w:i/>
        </w:rPr>
      </w:pPr>
    </w:p>
    <w:p w14:paraId="601F4A03" w14:textId="77777777" w:rsidR="005D4E63" w:rsidRDefault="005D4E63" w:rsidP="007D43EC">
      <w:pPr>
        <w:spacing w:before="55"/>
        <w:jc w:val="center"/>
        <w:rPr>
          <w:b/>
          <w:i/>
        </w:rPr>
      </w:pPr>
    </w:p>
    <w:p w14:paraId="305AD3D1" w14:textId="77777777" w:rsidR="005D4E63" w:rsidRDefault="005D4E63" w:rsidP="007D43EC">
      <w:pPr>
        <w:spacing w:before="55"/>
        <w:jc w:val="center"/>
        <w:rPr>
          <w:b/>
          <w:i/>
        </w:rPr>
      </w:pPr>
    </w:p>
    <w:p w14:paraId="6F057A4F" w14:textId="2081807B" w:rsidR="005D4E63" w:rsidRPr="007D43EC" w:rsidRDefault="00B0410A" w:rsidP="007D43EC">
      <w:pPr>
        <w:spacing w:before="55"/>
        <w:jc w:val="center"/>
        <w:rPr>
          <w:b/>
          <w:i/>
        </w:rPr>
        <w:sectPr w:rsidR="005D4E63" w:rsidRPr="007D43EC" w:rsidSect="0091061B">
          <w:headerReference w:type="default" r:id="rId17"/>
          <w:pgSz w:w="11906" w:h="16838" w:code="9"/>
          <w:pgMar w:top="1564" w:right="566" w:bottom="1440" w:left="1440" w:header="0" w:footer="986" w:gutter="0"/>
          <w:cols w:space="720"/>
        </w:sectPr>
      </w:pPr>
      <w:r>
        <w:rPr>
          <w:b/>
          <w:i/>
          <w:noProof/>
        </w:rPr>
        <w:drawing>
          <wp:anchor distT="0" distB="0" distL="114300" distR="114300" simplePos="0" relativeHeight="251660288" behindDoc="0" locked="0" layoutInCell="1" allowOverlap="1" wp14:anchorId="23A2124D" wp14:editId="276499A9">
            <wp:simplePos x="0" y="0"/>
            <wp:positionH relativeFrom="margin">
              <wp:posOffset>4124325</wp:posOffset>
            </wp:positionH>
            <wp:positionV relativeFrom="margin">
              <wp:posOffset>8048625</wp:posOffset>
            </wp:positionV>
            <wp:extent cx="1061085" cy="511810"/>
            <wp:effectExtent l="0" t="0" r="5715" b="2540"/>
            <wp:wrapSquare wrapText="bothSides"/>
            <wp:docPr id="489101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511810"/>
                    </a:xfrm>
                    <a:prstGeom prst="rect">
                      <a:avLst/>
                    </a:prstGeom>
                    <a:noFill/>
                  </pic:spPr>
                </pic:pic>
              </a:graphicData>
            </a:graphic>
          </wp:anchor>
        </w:drawing>
      </w:r>
      <w:r w:rsidR="005D4E63">
        <w:rPr>
          <w:noProof/>
        </w:rPr>
        <w:drawing>
          <wp:anchor distT="0" distB="0" distL="114300" distR="114300" simplePos="0" relativeHeight="251659264" behindDoc="0" locked="0" layoutInCell="1" allowOverlap="1" wp14:anchorId="7725039C" wp14:editId="493EA3B1">
            <wp:simplePos x="0" y="0"/>
            <wp:positionH relativeFrom="margin">
              <wp:posOffset>-228600</wp:posOffset>
            </wp:positionH>
            <wp:positionV relativeFrom="margin">
              <wp:align>bottom</wp:align>
            </wp:positionV>
            <wp:extent cx="4057015" cy="809625"/>
            <wp:effectExtent l="0" t="0" r="635" b="9525"/>
            <wp:wrapSquare wrapText="bothSides"/>
            <wp:docPr id="992582165" name="Picture 1" descr="A blue and yellow flag with a star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82165" name="Picture 1" descr="A blue and yellow flag with a star in the cent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57015" cy="809625"/>
                    </a:xfrm>
                    <a:prstGeom prst="rect">
                      <a:avLst/>
                    </a:prstGeom>
                    <a:noFill/>
                  </pic:spPr>
                </pic:pic>
              </a:graphicData>
            </a:graphic>
          </wp:anchor>
        </w:drawing>
      </w:r>
    </w:p>
    <w:p w14:paraId="58463B87" w14:textId="10D703BF" w:rsidR="00124345" w:rsidRDefault="00124345" w:rsidP="005D4E63">
      <w:pPr>
        <w:pStyle w:val="Heading1"/>
        <w:spacing w:line="439" w:lineRule="exact"/>
        <w:ind w:left="0" w:right="0"/>
        <w:jc w:val="left"/>
      </w:pPr>
    </w:p>
    <w:sectPr w:rsidR="00124345" w:rsidSect="007D43EC">
      <w:headerReference w:type="default" r:id="rId20"/>
      <w:pgSz w:w="11906" w:h="16838" w:code="9"/>
      <w:pgMar w:top="1440" w:right="1440" w:bottom="1440" w:left="144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BD8C" w14:textId="77777777" w:rsidR="000F1855" w:rsidRDefault="000F1855" w:rsidP="00957152">
      <w:r>
        <w:separator/>
      </w:r>
    </w:p>
  </w:endnote>
  <w:endnote w:type="continuationSeparator" w:id="0">
    <w:p w14:paraId="13EBF4D1" w14:textId="77777777" w:rsidR="000F1855" w:rsidRDefault="000F1855" w:rsidP="00957152">
      <w:r>
        <w:continuationSeparator/>
      </w:r>
    </w:p>
  </w:endnote>
  <w:endnote w:type="continuationNotice" w:id="1">
    <w:p w14:paraId="65A64CF1" w14:textId="77777777" w:rsidR="000F1855" w:rsidRDefault="000F1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49B6" w14:textId="77777777" w:rsidR="000F1855" w:rsidRDefault="000F1855" w:rsidP="00957152">
      <w:r>
        <w:separator/>
      </w:r>
    </w:p>
  </w:footnote>
  <w:footnote w:type="continuationSeparator" w:id="0">
    <w:p w14:paraId="47DBB826" w14:textId="77777777" w:rsidR="000F1855" w:rsidRDefault="000F1855" w:rsidP="00957152">
      <w:r>
        <w:continuationSeparator/>
      </w:r>
    </w:p>
  </w:footnote>
  <w:footnote w:type="continuationNotice" w:id="1">
    <w:p w14:paraId="1D2FD37C" w14:textId="77777777" w:rsidR="000F1855" w:rsidRDefault="000F1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4D78" w14:textId="46AC8376" w:rsidR="00F3598D" w:rsidRDefault="004A7886">
    <w:pPr>
      <w:pStyle w:val="Header"/>
    </w:pPr>
    <w:r>
      <w:rPr>
        <w:rFonts w:ascii="Times New Roman"/>
        <w:noProof/>
        <w:sz w:val="20"/>
      </w:rPr>
      <w:drawing>
        <wp:anchor distT="0" distB="0" distL="114300" distR="114300" simplePos="0" relativeHeight="251658241" behindDoc="1" locked="0" layoutInCell="1" allowOverlap="1" wp14:anchorId="0575BADF" wp14:editId="3595C273">
          <wp:simplePos x="0" y="0"/>
          <wp:positionH relativeFrom="margin">
            <wp:posOffset>-723900</wp:posOffset>
          </wp:positionH>
          <wp:positionV relativeFrom="topMargin">
            <wp:posOffset>107950</wp:posOffset>
          </wp:positionV>
          <wp:extent cx="1613535" cy="647700"/>
          <wp:effectExtent l="0" t="0" r="5715" b="0"/>
          <wp:wrapNone/>
          <wp:docPr id="42"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3535" cy="647700"/>
                  </a:xfrm>
                  <a:prstGeom prst="rect">
                    <a:avLst/>
                  </a:prstGeom>
                </pic:spPr>
              </pic:pic>
            </a:graphicData>
          </a:graphic>
          <wp14:sizeRelH relativeFrom="margin">
            <wp14:pctWidth>0</wp14:pctWidth>
          </wp14:sizeRelH>
          <wp14:sizeRelV relativeFrom="margin">
            <wp14:pctHeight>0</wp14:pctHeight>
          </wp14:sizeRelV>
        </wp:anchor>
      </w:drawing>
    </w:r>
  </w:p>
  <w:p w14:paraId="6BC23252" w14:textId="77777777" w:rsidR="00F3598D" w:rsidRDefault="00F3598D">
    <w:pPr>
      <w:pStyle w:val="Header"/>
    </w:pPr>
  </w:p>
  <w:p w14:paraId="7948CF4C" w14:textId="77777777" w:rsidR="00F3598D" w:rsidRDefault="00F3598D">
    <w:pPr>
      <w:pStyle w:val="Header"/>
    </w:pPr>
  </w:p>
  <w:p w14:paraId="7D869D94" w14:textId="77777777" w:rsidR="00CD5E0E" w:rsidRDefault="00CD5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BAEC" w14:textId="1DBC5778" w:rsidR="00957152" w:rsidRDefault="00957152">
    <w:pPr>
      <w:pStyle w:val="Header"/>
    </w:pPr>
    <w:r>
      <w:rPr>
        <w:rFonts w:ascii="Times New Roman"/>
        <w:noProof/>
        <w:sz w:val="20"/>
      </w:rPr>
      <w:drawing>
        <wp:anchor distT="0" distB="0" distL="114300" distR="114300" simplePos="0" relativeHeight="251658240" behindDoc="0" locked="0" layoutInCell="1" allowOverlap="1" wp14:anchorId="5D745ADA" wp14:editId="065218ED">
          <wp:simplePos x="0" y="0"/>
          <wp:positionH relativeFrom="margin">
            <wp:posOffset>-318135</wp:posOffset>
          </wp:positionH>
          <wp:positionV relativeFrom="margin">
            <wp:posOffset>-683895</wp:posOffset>
          </wp:positionV>
          <wp:extent cx="1892300" cy="759460"/>
          <wp:effectExtent l="0" t="0" r="0" b="2540"/>
          <wp:wrapSquare wrapText="bothSides"/>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300" cy="759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703"/>
    <w:multiLevelType w:val="hybridMultilevel"/>
    <w:tmpl w:val="13F628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1E826DA"/>
    <w:multiLevelType w:val="multilevel"/>
    <w:tmpl w:val="44DE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7563A"/>
    <w:multiLevelType w:val="multilevel"/>
    <w:tmpl w:val="8A0A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2650D"/>
    <w:multiLevelType w:val="multilevel"/>
    <w:tmpl w:val="DD20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E0BC1"/>
    <w:multiLevelType w:val="hybridMultilevel"/>
    <w:tmpl w:val="1758D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1BA579F"/>
    <w:multiLevelType w:val="hybridMultilevel"/>
    <w:tmpl w:val="836670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72B3629"/>
    <w:multiLevelType w:val="hybridMultilevel"/>
    <w:tmpl w:val="FA7E3850"/>
    <w:lvl w:ilvl="0" w:tplc="18090001">
      <w:start w:val="1"/>
      <w:numFmt w:val="bullet"/>
      <w:lvlText w:val=""/>
      <w:lvlJc w:val="left"/>
      <w:pPr>
        <w:ind w:left="654" w:hanging="360"/>
      </w:pPr>
      <w:rPr>
        <w:rFonts w:ascii="Symbol" w:hAnsi="Symbol" w:hint="default"/>
      </w:rPr>
    </w:lvl>
    <w:lvl w:ilvl="1" w:tplc="18090003">
      <w:start w:val="1"/>
      <w:numFmt w:val="bullet"/>
      <w:lvlText w:val="o"/>
      <w:lvlJc w:val="left"/>
      <w:pPr>
        <w:ind w:left="1374" w:hanging="360"/>
      </w:pPr>
      <w:rPr>
        <w:rFonts w:ascii="Courier New" w:hAnsi="Courier New" w:cs="Courier New" w:hint="default"/>
      </w:rPr>
    </w:lvl>
    <w:lvl w:ilvl="2" w:tplc="18090005">
      <w:start w:val="1"/>
      <w:numFmt w:val="bullet"/>
      <w:lvlText w:val=""/>
      <w:lvlJc w:val="left"/>
      <w:pPr>
        <w:ind w:left="2094" w:hanging="360"/>
      </w:pPr>
      <w:rPr>
        <w:rFonts w:ascii="Wingdings" w:hAnsi="Wingdings" w:hint="default"/>
      </w:rPr>
    </w:lvl>
    <w:lvl w:ilvl="3" w:tplc="18090001">
      <w:start w:val="1"/>
      <w:numFmt w:val="bullet"/>
      <w:lvlText w:val=""/>
      <w:lvlJc w:val="left"/>
      <w:pPr>
        <w:ind w:left="2814" w:hanging="360"/>
      </w:pPr>
      <w:rPr>
        <w:rFonts w:ascii="Symbol" w:hAnsi="Symbol" w:hint="default"/>
      </w:rPr>
    </w:lvl>
    <w:lvl w:ilvl="4" w:tplc="18090003">
      <w:start w:val="1"/>
      <w:numFmt w:val="bullet"/>
      <w:lvlText w:val="o"/>
      <w:lvlJc w:val="left"/>
      <w:pPr>
        <w:ind w:left="3534" w:hanging="360"/>
      </w:pPr>
      <w:rPr>
        <w:rFonts w:ascii="Courier New" w:hAnsi="Courier New" w:cs="Courier New" w:hint="default"/>
      </w:rPr>
    </w:lvl>
    <w:lvl w:ilvl="5" w:tplc="18090005">
      <w:start w:val="1"/>
      <w:numFmt w:val="bullet"/>
      <w:lvlText w:val=""/>
      <w:lvlJc w:val="left"/>
      <w:pPr>
        <w:ind w:left="4254" w:hanging="360"/>
      </w:pPr>
      <w:rPr>
        <w:rFonts w:ascii="Wingdings" w:hAnsi="Wingdings" w:hint="default"/>
      </w:rPr>
    </w:lvl>
    <w:lvl w:ilvl="6" w:tplc="18090001">
      <w:start w:val="1"/>
      <w:numFmt w:val="bullet"/>
      <w:lvlText w:val=""/>
      <w:lvlJc w:val="left"/>
      <w:pPr>
        <w:ind w:left="4974" w:hanging="360"/>
      </w:pPr>
      <w:rPr>
        <w:rFonts w:ascii="Symbol" w:hAnsi="Symbol" w:hint="default"/>
      </w:rPr>
    </w:lvl>
    <w:lvl w:ilvl="7" w:tplc="18090003">
      <w:start w:val="1"/>
      <w:numFmt w:val="bullet"/>
      <w:lvlText w:val="o"/>
      <w:lvlJc w:val="left"/>
      <w:pPr>
        <w:ind w:left="5694" w:hanging="360"/>
      </w:pPr>
      <w:rPr>
        <w:rFonts w:ascii="Courier New" w:hAnsi="Courier New" w:cs="Courier New" w:hint="default"/>
      </w:rPr>
    </w:lvl>
    <w:lvl w:ilvl="8" w:tplc="18090005">
      <w:start w:val="1"/>
      <w:numFmt w:val="bullet"/>
      <w:lvlText w:val=""/>
      <w:lvlJc w:val="left"/>
      <w:pPr>
        <w:ind w:left="6414" w:hanging="360"/>
      </w:pPr>
      <w:rPr>
        <w:rFonts w:ascii="Wingdings" w:hAnsi="Wingdings" w:hint="default"/>
      </w:rPr>
    </w:lvl>
  </w:abstractNum>
  <w:abstractNum w:abstractNumId="7" w15:restartNumberingAfterBreak="0">
    <w:nsid w:val="3A267F12"/>
    <w:multiLevelType w:val="hybridMultilevel"/>
    <w:tmpl w:val="4694224C"/>
    <w:lvl w:ilvl="0" w:tplc="2C2AB4AC">
      <w:numFmt w:val="bullet"/>
      <w:lvlText w:val="•"/>
      <w:lvlJc w:val="left"/>
      <w:pPr>
        <w:ind w:left="844" w:hanging="360"/>
      </w:pPr>
      <w:rPr>
        <w:rFonts w:ascii="Arial" w:eastAsia="Arial" w:hAnsi="Arial" w:cs="Arial" w:hint="default"/>
        <w:spacing w:val="-5"/>
        <w:w w:val="99"/>
        <w:sz w:val="22"/>
        <w:szCs w:val="22"/>
        <w:lang w:val="en-IE" w:eastAsia="en-IE" w:bidi="en-IE"/>
      </w:rPr>
    </w:lvl>
    <w:lvl w:ilvl="1" w:tplc="CFEC2B70">
      <w:numFmt w:val="bullet"/>
      <w:lvlText w:val="•"/>
      <w:lvlJc w:val="left"/>
      <w:pPr>
        <w:ind w:left="1804" w:hanging="360"/>
      </w:pPr>
      <w:rPr>
        <w:lang w:val="en-IE" w:eastAsia="en-IE" w:bidi="en-IE"/>
      </w:rPr>
    </w:lvl>
    <w:lvl w:ilvl="2" w:tplc="EF8674A8">
      <w:numFmt w:val="bullet"/>
      <w:lvlText w:val="•"/>
      <w:lvlJc w:val="left"/>
      <w:pPr>
        <w:ind w:left="2769" w:hanging="360"/>
      </w:pPr>
      <w:rPr>
        <w:lang w:val="en-IE" w:eastAsia="en-IE" w:bidi="en-IE"/>
      </w:rPr>
    </w:lvl>
    <w:lvl w:ilvl="3" w:tplc="CDBEAB0E">
      <w:numFmt w:val="bullet"/>
      <w:lvlText w:val="•"/>
      <w:lvlJc w:val="left"/>
      <w:pPr>
        <w:ind w:left="3734" w:hanging="360"/>
      </w:pPr>
      <w:rPr>
        <w:lang w:val="en-IE" w:eastAsia="en-IE" w:bidi="en-IE"/>
      </w:rPr>
    </w:lvl>
    <w:lvl w:ilvl="4" w:tplc="D76CD9B4">
      <w:numFmt w:val="bullet"/>
      <w:lvlText w:val="•"/>
      <w:lvlJc w:val="left"/>
      <w:pPr>
        <w:ind w:left="4699" w:hanging="360"/>
      </w:pPr>
      <w:rPr>
        <w:lang w:val="en-IE" w:eastAsia="en-IE" w:bidi="en-IE"/>
      </w:rPr>
    </w:lvl>
    <w:lvl w:ilvl="5" w:tplc="7362FFD0">
      <w:numFmt w:val="bullet"/>
      <w:lvlText w:val="•"/>
      <w:lvlJc w:val="left"/>
      <w:pPr>
        <w:ind w:left="5664" w:hanging="360"/>
      </w:pPr>
      <w:rPr>
        <w:lang w:val="en-IE" w:eastAsia="en-IE" w:bidi="en-IE"/>
      </w:rPr>
    </w:lvl>
    <w:lvl w:ilvl="6" w:tplc="7520CB34">
      <w:numFmt w:val="bullet"/>
      <w:lvlText w:val="•"/>
      <w:lvlJc w:val="left"/>
      <w:pPr>
        <w:ind w:left="6628" w:hanging="360"/>
      </w:pPr>
      <w:rPr>
        <w:lang w:val="en-IE" w:eastAsia="en-IE" w:bidi="en-IE"/>
      </w:rPr>
    </w:lvl>
    <w:lvl w:ilvl="7" w:tplc="05748EF6">
      <w:numFmt w:val="bullet"/>
      <w:lvlText w:val="•"/>
      <w:lvlJc w:val="left"/>
      <w:pPr>
        <w:ind w:left="7593" w:hanging="360"/>
      </w:pPr>
      <w:rPr>
        <w:lang w:val="en-IE" w:eastAsia="en-IE" w:bidi="en-IE"/>
      </w:rPr>
    </w:lvl>
    <w:lvl w:ilvl="8" w:tplc="FB28F6E8">
      <w:numFmt w:val="bullet"/>
      <w:lvlText w:val="•"/>
      <w:lvlJc w:val="left"/>
      <w:pPr>
        <w:ind w:left="8558" w:hanging="360"/>
      </w:pPr>
      <w:rPr>
        <w:lang w:val="en-IE" w:eastAsia="en-IE" w:bidi="en-IE"/>
      </w:rPr>
    </w:lvl>
  </w:abstractNum>
  <w:abstractNum w:abstractNumId="8" w15:restartNumberingAfterBreak="0">
    <w:nsid w:val="57076CA1"/>
    <w:multiLevelType w:val="multilevel"/>
    <w:tmpl w:val="4F9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81F20"/>
    <w:multiLevelType w:val="multilevel"/>
    <w:tmpl w:val="9EC2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EC4E5D"/>
    <w:multiLevelType w:val="hybridMultilevel"/>
    <w:tmpl w:val="39E2FB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66C1AC0"/>
    <w:multiLevelType w:val="hybridMultilevel"/>
    <w:tmpl w:val="A6B87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02F3C"/>
    <w:multiLevelType w:val="multilevel"/>
    <w:tmpl w:val="CA4A05F0"/>
    <w:lvl w:ilvl="0">
      <w:start w:val="4"/>
      <w:numFmt w:val="decimal"/>
      <w:lvlText w:val="%1"/>
      <w:lvlJc w:val="left"/>
      <w:pPr>
        <w:ind w:left="1276" w:hanging="476"/>
      </w:pPr>
      <w:rPr>
        <w:rFonts w:hint="default"/>
        <w:lang w:val="en-IE" w:eastAsia="en-IE" w:bidi="en-IE"/>
      </w:rPr>
    </w:lvl>
    <w:lvl w:ilvl="1">
      <w:start w:val="1"/>
      <w:numFmt w:val="decimal"/>
      <w:lvlText w:val="%1.%2"/>
      <w:lvlJc w:val="left"/>
      <w:pPr>
        <w:ind w:left="1276" w:hanging="476"/>
      </w:pPr>
      <w:rPr>
        <w:rFonts w:ascii="Calibri" w:eastAsia="Calibri" w:hAnsi="Calibri" w:cs="Calibri" w:hint="default"/>
        <w:b/>
        <w:bCs/>
        <w:spacing w:val="-7"/>
        <w:w w:val="100"/>
        <w:sz w:val="22"/>
        <w:szCs w:val="22"/>
        <w:lang w:val="en-IE" w:eastAsia="en-IE" w:bidi="en-IE"/>
      </w:rPr>
    </w:lvl>
    <w:lvl w:ilvl="2">
      <w:numFmt w:val="bullet"/>
      <w:lvlText w:val=""/>
      <w:lvlJc w:val="left"/>
      <w:pPr>
        <w:ind w:left="1520" w:hanging="360"/>
      </w:pPr>
      <w:rPr>
        <w:rFonts w:ascii="Symbol" w:eastAsia="Symbol" w:hAnsi="Symbol" w:cs="Symbol" w:hint="default"/>
        <w:w w:val="100"/>
        <w:sz w:val="22"/>
        <w:szCs w:val="22"/>
        <w:lang w:val="en-IE" w:eastAsia="en-IE" w:bidi="en-IE"/>
      </w:rPr>
    </w:lvl>
    <w:lvl w:ilvl="3">
      <w:numFmt w:val="bullet"/>
      <w:lvlText w:val="•"/>
      <w:lvlJc w:val="left"/>
      <w:pPr>
        <w:ind w:left="3631" w:hanging="360"/>
      </w:pPr>
      <w:rPr>
        <w:rFonts w:hint="default"/>
        <w:lang w:val="en-IE" w:eastAsia="en-IE" w:bidi="en-IE"/>
      </w:rPr>
    </w:lvl>
    <w:lvl w:ilvl="4">
      <w:numFmt w:val="bullet"/>
      <w:lvlText w:val="•"/>
      <w:lvlJc w:val="left"/>
      <w:pPr>
        <w:ind w:left="4686" w:hanging="360"/>
      </w:pPr>
      <w:rPr>
        <w:rFonts w:hint="default"/>
        <w:lang w:val="en-IE" w:eastAsia="en-IE" w:bidi="en-IE"/>
      </w:rPr>
    </w:lvl>
    <w:lvl w:ilvl="5">
      <w:numFmt w:val="bullet"/>
      <w:lvlText w:val="•"/>
      <w:lvlJc w:val="left"/>
      <w:pPr>
        <w:ind w:left="5742" w:hanging="360"/>
      </w:pPr>
      <w:rPr>
        <w:rFonts w:hint="default"/>
        <w:lang w:val="en-IE" w:eastAsia="en-IE" w:bidi="en-IE"/>
      </w:rPr>
    </w:lvl>
    <w:lvl w:ilvl="6">
      <w:numFmt w:val="bullet"/>
      <w:lvlText w:val="•"/>
      <w:lvlJc w:val="left"/>
      <w:pPr>
        <w:ind w:left="6797" w:hanging="360"/>
      </w:pPr>
      <w:rPr>
        <w:rFonts w:hint="default"/>
        <w:lang w:val="en-IE" w:eastAsia="en-IE" w:bidi="en-IE"/>
      </w:rPr>
    </w:lvl>
    <w:lvl w:ilvl="7">
      <w:numFmt w:val="bullet"/>
      <w:lvlText w:val="•"/>
      <w:lvlJc w:val="left"/>
      <w:pPr>
        <w:ind w:left="7853" w:hanging="360"/>
      </w:pPr>
      <w:rPr>
        <w:rFonts w:hint="default"/>
        <w:lang w:val="en-IE" w:eastAsia="en-IE" w:bidi="en-IE"/>
      </w:rPr>
    </w:lvl>
    <w:lvl w:ilvl="8">
      <w:numFmt w:val="bullet"/>
      <w:lvlText w:val="•"/>
      <w:lvlJc w:val="left"/>
      <w:pPr>
        <w:ind w:left="8908" w:hanging="360"/>
      </w:pPr>
      <w:rPr>
        <w:rFonts w:hint="default"/>
        <w:lang w:val="en-IE" w:eastAsia="en-IE" w:bidi="en-IE"/>
      </w:rPr>
    </w:lvl>
  </w:abstractNum>
  <w:abstractNum w:abstractNumId="13" w15:restartNumberingAfterBreak="0">
    <w:nsid w:val="6B50175C"/>
    <w:multiLevelType w:val="multilevel"/>
    <w:tmpl w:val="B58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1B5765"/>
    <w:multiLevelType w:val="hybridMultilevel"/>
    <w:tmpl w:val="F82C57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4391243"/>
    <w:multiLevelType w:val="hybridMultilevel"/>
    <w:tmpl w:val="ACE43F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76E1817"/>
    <w:multiLevelType w:val="multilevel"/>
    <w:tmpl w:val="CE1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ED2E1E"/>
    <w:multiLevelType w:val="hybridMultilevel"/>
    <w:tmpl w:val="C51A241A"/>
    <w:lvl w:ilvl="0" w:tplc="417A3C44">
      <w:numFmt w:val="bullet"/>
      <w:lvlText w:val=""/>
      <w:lvlJc w:val="left"/>
      <w:pPr>
        <w:ind w:left="1160" w:hanging="360"/>
      </w:pPr>
      <w:rPr>
        <w:rFonts w:ascii="Symbol" w:eastAsia="Symbol" w:hAnsi="Symbol" w:cs="Symbol" w:hint="default"/>
        <w:w w:val="100"/>
        <w:sz w:val="22"/>
        <w:szCs w:val="22"/>
        <w:lang w:val="en-IE" w:eastAsia="en-IE" w:bidi="en-IE"/>
      </w:rPr>
    </w:lvl>
    <w:lvl w:ilvl="1" w:tplc="7CD0A654">
      <w:numFmt w:val="bullet"/>
      <w:lvlText w:val=""/>
      <w:lvlJc w:val="left"/>
      <w:pPr>
        <w:ind w:left="2601" w:hanging="360"/>
      </w:pPr>
      <w:rPr>
        <w:rFonts w:ascii="Symbol" w:eastAsia="Symbol" w:hAnsi="Symbol" w:cs="Symbol" w:hint="default"/>
        <w:w w:val="100"/>
        <w:sz w:val="22"/>
        <w:szCs w:val="22"/>
        <w:lang w:val="en-IE" w:eastAsia="en-IE" w:bidi="en-IE"/>
      </w:rPr>
    </w:lvl>
    <w:lvl w:ilvl="2" w:tplc="6624EDD2">
      <w:numFmt w:val="bullet"/>
      <w:lvlText w:val="•"/>
      <w:lvlJc w:val="left"/>
      <w:pPr>
        <w:ind w:left="2600" w:hanging="360"/>
      </w:pPr>
      <w:rPr>
        <w:rFonts w:hint="default"/>
        <w:lang w:val="en-IE" w:eastAsia="en-IE" w:bidi="en-IE"/>
      </w:rPr>
    </w:lvl>
    <w:lvl w:ilvl="3" w:tplc="43D232F2">
      <w:numFmt w:val="bullet"/>
      <w:lvlText w:val="•"/>
      <w:lvlJc w:val="left"/>
      <w:pPr>
        <w:ind w:left="3652" w:hanging="360"/>
      </w:pPr>
      <w:rPr>
        <w:rFonts w:hint="default"/>
        <w:lang w:val="en-IE" w:eastAsia="en-IE" w:bidi="en-IE"/>
      </w:rPr>
    </w:lvl>
    <w:lvl w:ilvl="4" w:tplc="FD1237BC">
      <w:numFmt w:val="bullet"/>
      <w:lvlText w:val="•"/>
      <w:lvlJc w:val="left"/>
      <w:pPr>
        <w:ind w:left="4705" w:hanging="360"/>
      </w:pPr>
      <w:rPr>
        <w:rFonts w:hint="default"/>
        <w:lang w:val="en-IE" w:eastAsia="en-IE" w:bidi="en-IE"/>
      </w:rPr>
    </w:lvl>
    <w:lvl w:ilvl="5" w:tplc="75FEEDF6">
      <w:numFmt w:val="bullet"/>
      <w:lvlText w:val="•"/>
      <w:lvlJc w:val="left"/>
      <w:pPr>
        <w:ind w:left="5757" w:hanging="360"/>
      </w:pPr>
      <w:rPr>
        <w:rFonts w:hint="default"/>
        <w:lang w:val="en-IE" w:eastAsia="en-IE" w:bidi="en-IE"/>
      </w:rPr>
    </w:lvl>
    <w:lvl w:ilvl="6" w:tplc="A44202A4">
      <w:numFmt w:val="bullet"/>
      <w:lvlText w:val="•"/>
      <w:lvlJc w:val="left"/>
      <w:pPr>
        <w:ind w:left="6810" w:hanging="360"/>
      </w:pPr>
      <w:rPr>
        <w:rFonts w:hint="default"/>
        <w:lang w:val="en-IE" w:eastAsia="en-IE" w:bidi="en-IE"/>
      </w:rPr>
    </w:lvl>
    <w:lvl w:ilvl="7" w:tplc="8592ACF2">
      <w:numFmt w:val="bullet"/>
      <w:lvlText w:val="•"/>
      <w:lvlJc w:val="left"/>
      <w:pPr>
        <w:ind w:left="7862" w:hanging="360"/>
      </w:pPr>
      <w:rPr>
        <w:rFonts w:hint="default"/>
        <w:lang w:val="en-IE" w:eastAsia="en-IE" w:bidi="en-IE"/>
      </w:rPr>
    </w:lvl>
    <w:lvl w:ilvl="8" w:tplc="69066614">
      <w:numFmt w:val="bullet"/>
      <w:lvlText w:val="•"/>
      <w:lvlJc w:val="left"/>
      <w:pPr>
        <w:ind w:left="8915" w:hanging="360"/>
      </w:pPr>
      <w:rPr>
        <w:rFonts w:hint="default"/>
        <w:lang w:val="en-IE" w:eastAsia="en-IE" w:bidi="en-IE"/>
      </w:rPr>
    </w:lvl>
  </w:abstractNum>
  <w:num w:numId="1" w16cid:durableId="2047675876">
    <w:abstractNumId w:val="17"/>
  </w:num>
  <w:num w:numId="2" w16cid:durableId="39477132">
    <w:abstractNumId w:val="13"/>
  </w:num>
  <w:num w:numId="3" w16cid:durableId="1180388797">
    <w:abstractNumId w:val="16"/>
  </w:num>
  <w:num w:numId="4" w16cid:durableId="113181542">
    <w:abstractNumId w:val="2"/>
  </w:num>
  <w:num w:numId="5" w16cid:durableId="86659777">
    <w:abstractNumId w:val="3"/>
  </w:num>
  <w:num w:numId="6" w16cid:durableId="140968493">
    <w:abstractNumId w:val="1"/>
  </w:num>
  <w:num w:numId="7" w16cid:durableId="876547575">
    <w:abstractNumId w:val="9"/>
  </w:num>
  <w:num w:numId="8" w16cid:durableId="1709061587">
    <w:abstractNumId w:val="8"/>
  </w:num>
  <w:num w:numId="9" w16cid:durableId="154996963">
    <w:abstractNumId w:val="11"/>
  </w:num>
  <w:num w:numId="10" w16cid:durableId="1553468979">
    <w:abstractNumId w:val="12"/>
  </w:num>
  <w:num w:numId="11" w16cid:durableId="171653347">
    <w:abstractNumId w:val="4"/>
  </w:num>
  <w:num w:numId="12" w16cid:durableId="7606451">
    <w:abstractNumId w:val="7"/>
  </w:num>
  <w:num w:numId="13" w16cid:durableId="699626890">
    <w:abstractNumId w:val="6"/>
  </w:num>
  <w:num w:numId="14" w16cid:durableId="1195073193">
    <w:abstractNumId w:val="5"/>
  </w:num>
  <w:num w:numId="15" w16cid:durableId="755051879">
    <w:abstractNumId w:val="0"/>
  </w:num>
  <w:num w:numId="16" w16cid:durableId="1517772531">
    <w:abstractNumId w:val="10"/>
  </w:num>
  <w:num w:numId="17" w16cid:durableId="997925385">
    <w:abstractNumId w:val="15"/>
  </w:num>
  <w:num w:numId="18" w16cid:durableId="1485976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75"/>
    <w:rsid w:val="000254D2"/>
    <w:rsid w:val="00025E52"/>
    <w:rsid w:val="000277B5"/>
    <w:rsid w:val="00035944"/>
    <w:rsid w:val="0007382E"/>
    <w:rsid w:val="00076446"/>
    <w:rsid w:val="000A2726"/>
    <w:rsid w:val="000A7FA1"/>
    <w:rsid w:val="000B5AE2"/>
    <w:rsid w:val="000D1FDA"/>
    <w:rsid w:val="000E20DB"/>
    <w:rsid w:val="000E438C"/>
    <w:rsid w:val="000F1855"/>
    <w:rsid w:val="00102107"/>
    <w:rsid w:val="00124345"/>
    <w:rsid w:val="0015266F"/>
    <w:rsid w:val="00163740"/>
    <w:rsid w:val="001754EE"/>
    <w:rsid w:val="00182620"/>
    <w:rsid w:val="00184DB4"/>
    <w:rsid w:val="00185946"/>
    <w:rsid w:val="001B24AC"/>
    <w:rsid w:val="001C5C55"/>
    <w:rsid w:val="001D7336"/>
    <w:rsid w:val="001E11FF"/>
    <w:rsid w:val="001F0653"/>
    <w:rsid w:val="001F361D"/>
    <w:rsid w:val="001F5CA4"/>
    <w:rsid w:val="002215AF"/>
    <w:rsid w:val="0025454E"/>
    <w:rsid w:val="0026277F"/>
    <w:rsid w:val="00274080"/>
    <w:rsid w:val="00285350"/>
    <w:rsid w:val="00290B49"/>
    <w:rsid w:val="002D5513"/>
    <w:rsid w:val="002D6548"/>
    <w:rsid w:val="002E1643"/>
    <w:rsid w:val="002F07AF"/>
    <w:rsid w:val="00302D5F"/>
    <w:rsid w:val="00335442"/>
    <w:rsid w:val="003555FE"/>
    <w:rsid w:val="00361285"/>
    <w:rsid w:val="00362364"/>
    <w:rsid w:val="003A4692"/>
    <w:rsid w:val="003B33D4"/>
    <w:rsid w:val="003C22B9"/>
    <w:rsid w:val="004073A6"/>
    <w:rsid w:val="00410AC0"/>
    <w:rsid w:val="004152AB"/>
    <w:rsid w:val="00442616"/>
    <w:rsid w:val="00453EAA"/>
    <w:rsid w:val="00454AE0"/>
    <w:rsid w:val="00470987"/>
    <w:rsid w:val="00476533"/>
    <w:rsid w:val="004A7886"/>
    <w:rsid w:val="004B6861"/>
    <w:rsid w:val="004C12DD"/>
    <w:rsid w:val="004C3C57"/>
    <w:rsid w:val="004F4D3D"/>
    <w:rsid w:val="005009D5"/>
    <w:rsid w:val="00504C0A"/>
    <w:rsid w:val="00514F38"/>
    <w:rsid w:val="00555CE8"/>
    <w:rsid w:val="00562D07"/>
    <w:rsid w:val="00571BA5"/>
    <w:rsid w:val="00573154"/>
    <w:rsid w:val="005823C0"/>
    <w:rsid w:val="00582804"/>
    <w:rsid w:val="00584F84"/>
    <w:rsid w:val="005B1A96"/>
    <w:rsid w:val="005C3123"/>
    <w:rsid w:val="005C7741"/>
    <w:rsid w:val="005D041A"/>
    <w:rsid w:val="005D4E63"/>
    <w:rsid w:val="005D6ADE"/>
    <w:rsid w:val="005E4F28"/>
    <w:rsid w:val="005E7B6C"/>
    <w:rsid w:val="005F1C1D"/>
    <w:rsid w:val="005F2818"/>
    <w:rsid w:val="006017E0"/>
    <w:rsid w:val="00622584"/>
    <w:rsid w:val="0066093C"/>
    <w:rsid w:val="00687641"/>
    <w:rsid w:val="006A1A52"/>
    <w:rsid w:val="006A5870"/>
    <w:rsid w:val="006B6A6F"/>
    <w:rsid w:val="006D2144"/>
    <w:rsid w:val="006D2457"/>
    <w:rsid w:val="006F218B"/>
    <w:rsid w:val="0072298A"/>
    <w:rsid w:val="0073572C"/>
    <w:rsid w:val="00760915"/>
    <w:rsid w:val="007861E3"/>
    <w:rsid w:val="007919DE"/>
    <w:rsid w:val="007963C5"/>
    <w:rsid w:val="007C6059"/>
    <w:rsid w:val="007C67FF"/>
    <w:rsid w:val="007D43EC"/>
    <w:rsid w:val="007E68A7"/>
    <w:rsid w:val="007F4A66"/>
    <w:rsid w:val="007F5BF9"/>
    <w:rsid w:val="00823CD5"/>
    <w:rsid w:val="00855851"/>
    <w:rsid w:val="00857D60"/>
    <w:rsid w:val="00861264"/>
    <w:rsid w:val="00862418"/>
    <w:rsid w:val="00883CAF"/>
    <w:rsid w:val="008A5C97"/>
    <w:rsid w:val="008A6F55"/>
    <w:rsid w:val="008B52A9"/>
    <w:rsid w:val="008C316C"/>
    <w:rsid w:val="008F16CD"/>
    <w:rsid w:val="008F47FB"/>
    <w:rsid w:val="0090517B"/>
    <w:rsid w:val="0091061B"/>
    <w:rsid w:val="00915F72"/>
    <w:rsid w:val="0094628E"/>
    <w:rsid w:val="00957152"/>
    <w:rsid w:val="00981339"/>
    <w:rsid w:val="00982A3B"/>
    <w:rsid w:val="00987FC1"/>
    <w:rsid w:val="009A0DF1"/>
    <w:rsid w:val="009A22AE"/>
    <w:rsid w:val="009B5BAE"/>
    <w:rsid w:val="009C2759"/>
    <w:rsid w:val="009E16F5"/>
    <w:rsid w:val="009E7458"/>
    <w:rsid w:val="009F01A1"/>
    <w:rsid w:val="00A13811"/>
    <w:rsid w:val="00A35949"/>
    <w:rsid w:val="00A40E9B"/>
    <w:rsid w:val="00A41EA6"/>
    <w:rsid w:val="00A65C40"/>
    <w:rsid w:val="00A8403F"/>
    <w:rsid w:val="00AB44CB"/>
    <w:rsid w:val="00AC0BEC"/>
    <w:rsid w:val="00AD2CBA"/>
    <w:rsid w:val="00AE2D5C"/>
    <w:rsid w:val="00AE32F6"/>
    <w:rsid w:val="00B039E5"/>
    <w:rsid w:val="00B0410A"/>
    <w:rsid w:val="00B0650B"/>
    <w:rsid w:val="00B2632E"/>
    <w:rsid w:val="00B32333"/>
    <w:rsid w:val="00B34112"/>
    <w:rsid w:val="00B35B35"/>
    <w:rsid w:val="00B36533"/>
    <w:rsid w:val="00B44B98"/>
    <w:rsid w:val="00B508F7"/>
    <w:rsid w:val="00B522D6"/>
    <w:rsid w:val="00B566A6"/>
    <w:rsid w:val="00BA05FB"/>
    <w:rsid w:val="00BB234D"/>
    <w:rsid w:val="00BC6F7D"/>
    <w:rsid w:val="00BD327D"/>
    <w:rsid w:val="00BF6E22"/>
    <w:rsid w:val="00C00952"/>
    <w:rsid w:val="00C07C8E"/>
    <w:rsid w:val="00C81A5D"/>
    <w:rsid w:val="00C84AC1"/>
    <w:rsid w:val="00CB0776"/>
    <w:rsid w:val="00CB28FD"/>
    <w:rsid w:val="00CD5E0E"/>
    <w:rsid w:val="00CE539E"/>
    <w:rsid w:val="00CE7D4C"/>
    <w:rsid w:val="00CF078C"/>
    <w:rsid w:val="00D0366C"/>
    <w:rsid w:val="00D176EB"/>
    <w:rsid w:val="00D24F06"/>
    <w:rsid w:val="00D3364C"/>
    <w:rsid w:val="00D46134"/>
    <w:rsid w:val="00D47FC8"/>
    <w:rsid w:val="00D66C15"/>
    <w:rsid w:val="00D82FBF"/>
    <w:rsid w:val="00D83125"/>
    <w:rsid w:val="00D9321E"/>
    <w:rsid w:val="00DA3D04"/>
    <w:rsid w:val="00DB4837"/>
    <w:rsid w:val="00DC7812"/>
    <w:rsid w:val="00DD587C"/>
    <w:rsid w:val="00DF4FE6"/>
    <w:rsid w:val="00E124BF"/>
    <w:rsid w:val="00E17E40"/>
    <w:rsid w:val="00E31387"/>
    <w:rsid w:val="00E46575"/>
    <w:rsid w:val="00E6383B"/>
    <w:rsid w:val="00E74D4A"/>
    <w:rsid w:val="00EE2483"/>
    <w:rsid w:val="00EE6F32"/>
    <w:rsid w:val="00F10DBD"/>
    <w:rsid w:val="00F12199"/>
    <w:rsid w:val="00F150BA"/>
    <w:rsid w:val="00F1651A"/>
    <w:rsid w:val="00F3598D"/>
    <w:rsid w:val="00F44934"/>
    <w:rsid w:val="00F56579"/>
    <w:rsid w:val="00F704E7"/>
    <w:rsid w:val="00F76F74"/>
    <w:rsid w:val="00F86AA9"/>
    <w:rsid w:val="00F9560B"/>
    <w:rsid w:val="00F96395"/>
    <w:rsid w:val="00FE1601"/>
    <w:rsid w:val="00FF091B"/>
    <w:rsid w:val="00FF2251"/>
    <w:rsid w:val="00FF51D3"/>
    <w:rsid w:val="113E7B83"/>
    <w:rsid w:val="164C66BB"/>
    <w:rsid w:val="6BF7A785"/>
    <w:rsid w:val="730BA329"/>
    <w:rsid w:val="77C82A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E2BD2"/>
  <w15:chartTrackingRefBased/>
  <w15:docId w15:val="{014498FD-93A7-4963-A99C-E8CF6C35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37"/>
    <w:pPr>
      <w:widowControl w:val="0"/>
      <w:autoSpaceDE w:val="0"/>
      <w:autoSpaceDN w:val="0"/>
      <w:spacing w:after="0" w:line="240" w:lineRule="auto"/>
    </w:pPr>
    <w:rPr>
      <w:rFonts w:ascii="Calibri" w:eastAsia="Calibri" w:hAnsi="Calibri" w:cs="Calibri"/>
      <w:lang w:eastAsia="en-IE" w:bidi="en-IE"/>
    </w:rPr>
  </w:style>
  <w:style w:type="paragraph" w:styleId="Heading1">
    <w:name w:val="heading 1"/>
    <w:basedOn w:val="Normal"/>
    <w:link w:val="Heading1Char"/>
    <w:uiPriority w:val="9"/>
    <w:qFormat/>
    <w:rsid w:val="00DB4837"/>
    <w:pPr>
      <w:spacing w:before="14"/>
      <w:ind w:left="1848" w:right="1891"/>
      <w:jc w:val="center"/>
      <w:outlineLvl w:val="0"/>
    </w:pPr>
    <w:rPr>
      <w:b/>
      <w:bCs/>
      <w:sz w:val="36"/>
      <w:szCs w:val="36"/>
    </w:rPr>
  </w:style>
  <w:style w:type="paragraph" w:styleId="Heading2">
    <w:name w:val="heading 2"/>
    <w:basedOn w:val="Normal"/>
    <w:link w:val="Heading2Char"/>
    <w:uiPriority w:val="9"/>
    <w:unhideWhenUsed/>
    <w:qFormat/>
    <w:rsid w:val="00DB4837"/>
    <w:pPr>
      <w:ind w:left="80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37"/>
    <w:rPr>
      <w:rFonts w:ascii="Calibri" w:eastAsia="Calibri" w:hAnsi="Calibri" w:cs="Calibri"/>
      <w:b/>
      <w:bCs/>
      <w:sz w:val="36"/>
      <w:szCs w:val="36"/>
      <w:lang w:eastAsia="en-IE" w:bidi="en-IE"/>
    </w:rPr>
  </w:style>
  <w:style w:type="character" w:customStyle="1" w:styleId="Heading2Char">
    <w:name w:val="Heading 2 Char"/>
    <w:basedOn w:val="DefaultParagraphFont"/>
    <w:link w:val="Heading2"/>
    <w:uiPriority w:val="9"/>
    <w:rsid w:val="00DB4837"/>
    <w:rPr>
      <w:rFonts w:ascii="Calibri" w:eastAsia="Calibri" w:hAnsi="Calibri" w:cs="Calibri"/>
      <w:b/>
      <w:bCs/>
      <w:lang w:eastAsia="en-IE" w:bidi="en-IE"/>
    </w:rPr>
  </w:style>
  <w:style w:type="paragraph" w:styleId="BodyText">
    <w:name w:val="Body Text"/>
    <w:basedOn w:val="Normal"/>
    <w:link w:val="BodyTextChar"/>
    <w:uiPriority w:val="1"/>
    <w:qFormat/>
    <w:rsid w:val="00DB4837"/>
    <w:pPr>
      <w:ind w:left="1520"/>
    </w:pPr>
  </w:style>
  <w:style w:type="character" w:customStyle="1" w:styleId="BodyTextChar">
    <w:name w:val="Body Text Char"/>
    <w:basedOn w:val="DefaultParagraphFont"/>
    <w:link w:val="BodyText"/>
    <w:uiPriority w:val="1"/>
    <w:rsid w:val="00DB4837"/>
    <w:rPr>
      <w:rFonts w:ascii="Calibri" w:eastAsia="Calibri" w:hAnsi="Calibri" w:cs="Calibri"/>
      <w:lang w:eastAsia="en-IE" w:bidi="en-IE"/>
    </w:rPr>
  </w:style>
  <w:style w:type="paragraph" w:customStyle="1" w:styleId="TableParagraph">
    <w:name w:val="Table Paragraph"/>
    <w:basedOn w:val="Normal"/>
    <w:uiPriority w:val="1"/>
    <w:qFormat/>
    <w:rsid w:val="00DB4837"/>
    <w:pPr>
      <w:ind w:left="723"/>
    </w:pPr>
  </w:style>
  <w:style w:type="paragraph" w:styleId="ListParagraph">
    <w:name w:val="List Paragraph"/>
    <w:basedOn w:val="Normal"/>
    <w:uiPriority w:val="1"/>
    <w:qFormat/>
    <w:rsid w:val="00362364"/>
    <w:pPr>
      <w:ind w:left="1520" w:hanging="360"/>
    </w:pPr>
  </w:style>
  <w:style w:type="paragraph" w:customStyle="1" w:styleId="paragraph">
    <w:name w:val="paragraph"/>
    <w:basedOn w:val="Normal"/>
    <w:rsid w:val="00410A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10AC0"/>
  </w:style>
  <w:style w:type="character" w:customStyle="1" w:styleId="eop">
    <w:name w:val="eop"/>
    <w:basedOn w:val="DefaultParagraphFont"/>
    <w:rsid w:val="00410AC0"/>
  </w:style>
  <w:style w:type="paragraph" w:styleId="Header">
    <w:name w:val="header"/>
    <w:basedOn w:val="Normal"/>
    <w:link w:val="HeaderChar"/>
    <w:uiPriority w:val="99"/>
    <w:unhideWhenUsed/>
    <w:rsid w:val="00957152"/>
    <w:pPr>
      <w:tabs>
        <w:tab w:val="center" w:pos="4513"/>
        <w:tab w:val="right" w:pos="9026"/>
      </w:tabs>
    </w:pPr>
  </w:style>
  <w:style w:type="character" w:customStyle="1" w:styleId="HeaderChar">
    <w:name w:val="Header Char"/>
    <w:basedOn w:val="DefaultParagraphFont"/>
    <w:link w:val="Header"/>
    <w:uiPriority w:val="99"/>
    <w:rsid w:val="00957152"/>
    <w:rPr>
      <w:rFonts w:ascii="Calibri" w:eastAsia="Calibri" w:hAnsi="Calibri" w:cs="Calibri"/>
      <w:lang w:eastAsia="en-IE" w:bidi="en-IE"/>
    </w:rPr>
  </w:style>
  <w:style w:type="paragraph" w:styleId="Footer">
    <w:name w:val="footer"/>
    <w:basedOn w:val="Normal"/>
    <w:link w:val="FooterChar"/>
    <w:uiPriority w:val="99"/>
    <w:unhideWhenUsed/>
    <w:rsid w:val="00957152"/>
    <w:pPr>
      <w:tabs>
        <w:tab w:val="center" w:pos="4513"/>
        <w:tab w:val="right" w:pos="9026"/>
      </w:tabs>
    </w:pPr>
  </w:style>
  <w:style w:type="character" w:customStyle="1" w:styleId="FooterChar">
    <w:name w:val="Footer Char"/>
    <w:basedOn w:val="DefaultParagraphFont"/>
    <w:link w:val="Footer"/>
    <w:uiPriority w:val="99"/>
    <w:rsid w:val="00957152"/>
    <w:rPr>
      <w:rFonts w:ascii="Calibri" w:eastAsia="Calibri" w:hAnsi="Calibri" w:cs="Calibri"/>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19271">
      <w:bodyDiv w:val="1"/>
      <w:marLeft w:val="0"/>
      <w:marRight w:val="0"/>
      <w:marTop w:val="0"/>
      <w:marBottom w:val="0"/>
      <w:divBdr>
        <w:top w:val="none" w:sz="0" w:space="0" w:color="auto"/>
        <w:left w:val="none" w:sz="0" w:space="0" w:color="auto"/>
        <w:bottom w:val="none" w:sz="0" w:space="0" w:color="auto"/>
        <w:right w:val="none" w:sz="0" w:space="0" w:color="auto"/>
      </w:divBdr>
    </w:div>
    <w:div w:id="1406147283">
      <w:bodyDiv w:val="1"/>
      <w:marLeft w:val="0"/>
      <w:marRight w:val="0"/>
      <w:marTop w:val="0"/>
      <w:marBottom w:val="0"/>
      <w:divBdr>
        <w:top w:val="none" w:sz="0" w:space="0" w:color="auto"/>
        <w:left w:val="none" w:sz="0" w:space="0" w:color="auto"/>
        <w:bottom w:val="none" w:sz="0" w:space="0" w:color="auto"/>
        <w:right w:val="none" w:sz="0" w:space="0" w:color="auto"/>
      </w:divBdr>
      <w:divsChild>
        <w:div w:id="906036666">
          <w:marLeft w:val="0"/>
          <w:marRight w:val="0"/>
          <w:marTop w:val="0"/>
          <w:marBottom w:val="0"/>
          <w:divBdr>
            <w:top w:val="none" w:sz="0" w:space="0" w:color="auto"/>
            <w:left w:val="none" w:sz="0" w:space="0" w:color="auto"/>
            <w:bottom w:val="none" w:sz="0" w:space="0" w:color="auto"/>
            <w:right w:val="none" w:sz="0" w:space="0" w:color="auto"/>
          </w:divBdr>
        </w:div>
        <w:div w:id="1315792070">
          <w:marLeft w:val="0"/>
          <w:marRight w:val="0"/>
          <w:marTop w:val="0"/>
          <w:marBottom w:val="0"/>
          <w:divBdr>
            <w:top w:val="none" w:sz="0" w:space="0" w:color="auto"/>
            <w:left w:val="none" w:sz="0" w:space="0" w:color="auto"/>
            <w:bottom w:val="none" w:sz="0" w:space="0" w:color="auto"/>
            <w:right w:val="none" w:sz="0" w:space="0" w:color="auto"/>
          </w:divBdr>
        </w:div>
        <w:div w:id="1336345968">
          <w:marLeft w:val="0"/>
          <w:marRight w:val="0"/>
          <w:marTop w:val="0"/>
          <w:marBottom w:val="0"/>
          <w:divBdr>
            <w:top w:val="none" w:sz="0" w:space="0" w:color="auto"/>
            <w:left w:val="none" w:sz="0" w:space="0" w:color="auto"/>
            <w:bottom w:val="none" w:sz="0" w:space="0" w:color="auto"/>
            <w:right w:val="none" w:sz="0" w:space="0" w:color="auto"/>
          </w:divBdr>
        </w:div>
        <w:div w:id="1626430202">
          <w:marLeft w:val="0"/>
          <w:marRight w:val="0"/>
          <w:marTop w:val="0"/>
          <w:marBottom w:val="0"/>
          <w:divBdr>
            <w:top w:val="none" w:sz="0" w:space="0" w:color="auto"/>
            <w:left w:val="none" w:sz="0" w:space="0" w:color="auto"/>
            <w:bottom w:val="none" w:sz="0" w:space="0" w:color="auto"/>
            <w:right w:val="none" w:sz="0" w:space="0" w:color="auto"/>
          </w:divBdr>
        </w:div>
        <w:div w:id="1893615063">
          <w:marLeft w:val="0"/>
          <w:marRight w:val="0"/>
          <w:marTop w:val="0"/>
          <w:marBottom w:val="0"/>
          <w:divBdr>
            <w:top w:val="none" w:sz="0" w:space="0" w:color="auto"/>
            <w:left w:val="none" w:sz="0" w:space="0" w:color="auto"/>
            <w:bottom w:val="none" w:sz="0" w:space="0" w:color="auto"/>
            <w:right w:val="none" w:sz="0" w:space="0" w:color="auto"/>
          </w:divBdr>
        </w:div>
        <w:div w:id="2077433647">
          <w:marLeft w:val="0"/>
          <w:marRight w:val="0"/>
          <w:marTop w:val="0"/>
          <w:marBottom w:val="0"/>
          <w:divBdr>
            <w:top w:val="none" w:sz="0" w:space="0" w:color="auto"/>
            <w:left w:val="none" w:sz="0" w:space="0" w:color="auto"/>
            <w:bottom w:val="none" w:sz="0" w:space="0" w:color="auto"/>
            <w:right w:val="none" w:sz="0" w:space="0" w:color="auto"/>
          </w:divBdr>
        </w:div>
        <w:div w:id="2086953093">
          <w:marLeft w:val="0"/>
          <w:marRight w:val="0"/>
          <w:marTop w:val="0"/>
          <w:marBottom w:val="0"/>
          <w:divBdr>
            <w:top w:val="none" w:sz="0" w:space="0" w:color="auto"/>
            <w:left w:val="none" w:sz="0" w:space="0" w:color="auto"/>
            <w:bottom w:val="none" w:sz="0" w:space="0" w:color="auto"/>
            <w:right w:val="none" w:sz="0" w:space="0" w:color="auto"/>
          </w:divBdr>
        </w:div>
      </w:divsChild>
    </w:div>
    <w:div w:id="1602688753">
      <w:bodyDiv w:val="1"/>
      <w:marLeft w:val="0"/>
      <w:marRight w:val="0"/>
      <w:marTop w:val="0"/>
      <w:marBottom w:val="0"/>
      <w:divBdr>
        <w:top w:val="none" w:sz="0" w:space="0" w:color="auto"/>
        <w:left w:val="none" w:sz="0" w:space="0" w:color="auto"/>
        <w:bottom w:val="none" w:sz="0" w:space="0" w:color="auto"/>
        <w:right w:val="none" w:sz="0" w:space="0" w:color="auto"/>
      </w:divBdr>
    </w:div>
    <w:div w:id="19708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wetb.ie/"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tbvacancies.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wetb.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bvacancies.ie/" TargetMode="External"/><Relationship Id="rId5" Type="http://schemas.openxmlformats.org/officeDocument/2006/relationships/numbering" Target="numbering.xml"/><Relationship Id="rId15" Type="http://schemas.openxmlformats.org/officeDocument/2006/relationships/hyperlink" Target="mailto:recruitment@lwetb.ie"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wetb.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55e837e374ff323fa1da294ebe1b1562">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28b2e32ad62991bcdcc28aad07f40048"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_dlc_DocId xmlns="96b49c8e-9921-4929-b563-a2cb5074dd0d">HRLWETB-846400402-19872</_dlc_DocId>
    <lcf76f155ced4ddcb4097134ff3c332f xmlns="afccf562-90ad-4c0f-8a2e-722f1f1df19f">
      <Terms xmlns="http://schemas.microsoft.com/office/infopath/2007/PartnerControls"/>
    </lcf76f155ced4ddcb4097134ff3c332f>
    <TaxCatchAll xmlns="96b49c8e-9921-4929-b563-a2cb5074dd0d" xsi:nil="true"/>
    <_dlc_DocIdUrl xmlns="96b49c8e-9921-4929-b563-a2cb5074dd0d">
      <Url>https://lwetb.sharepoint.com/sites/HR/_layouts/15/DocIdRedir.aspx?ID=HRLWETB-846400402-19872</Url>
      <Description>HRLWETB-846400402-19872</Description>
    </_dlc_DocIdUrl>
    <Category xmlns="afccf562-90ad-4c0f-8a2e-722f1f1df19f">Recruitment</Category>
  </documentManagement>
</p:properties>
</file>

<file path=customXml/itemProps1.xml><?xml version="1.0" encoding="utf-8"?>
<ds:datastoreItem xmlns:ds="http://schemas.openxmlformats.org/officeDocument/2006/customXml" ds:itemID="{EB6133F5-F98F-4E9A-9FA1-A3216938F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5C1EB-B008-46FF-98FA-442E3E48C8F0}">
  <ds:schemaRefs>
    <ds:schemaRef ds:uri="http://schemas.microsoft.com/sharepoint/v3/contenttype/forms"/>
  </ds:schemaRefs>
</ds:datastoreItem>
</file>

<file path=customXml/itemProps3.xml><?xml version="1.0" encoding="utf-8"?>
<ds:datastoreItem xmlns:ds="http://schemas.openxmlformats.org/officeDocument/2006/customXml" ds:itemID="{49FD4410-D416-44C2-9367-059FC5C04B8D}">
  <ds:schemaRefs>
    <ds:schemaRef ds:uri="http://schemas.microsoft.com/sharepoint/events"/>
  </ds:schemaRefs>
</ds:datastoreItem>
</file>

<file path=customXml/itemProps4.xml><?xml version="1.0" encoding="utf-8"?>
<ds:datastoreItem xmlns:ds="http://schemas.openxmlformats.org/officeDocument/2006/customXml" ds:itemID="{BC53BB90-D76C-469D-AA87-909E32232262}">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Murray</dc:creator>
  <cp:keywords/>
  <dc:description/>
  <cp:lastModifiedBy>Bronagh Maguire</cp:lastModifiedBy>
  <cp:revision>58</cp:revision>
  <dcterms:created xsi:type="dcterms:W3CDTF">2025-02-07T09:19:00Z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0x010100CA056DABCE69DA45B14A47740FABD65D</vt:lpwstr>
  </property>
  <property fmtid="{D5CDD505-2E9C-101B-9397-08002B2CF9AE}" pid="4" name="_dlc_DocIdItemGuid">
    <vt:lpwstr>425c5162-b749-40f3-bea9-f1df1b34ff88</vt:lpwstr>
  </property>
</Properties>
</file>